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08B4" w:rsidRPr="00BC21B4" w:rsidRDefault="00DC104F">
      <w:pPr>
        <w:spacing w:after="0"/>
        <w:ind w:left="120"/>
        <w:jc w:val="center"/>
        <w:rPr>
          <w:lang w:val="ru-RU"/>
        </w:rPr>
      </w:pPr>
      <w:bookmarkStart w:id="0" w:name="block-24999159"/>
      <w:r>
        <w:rPr>
          <w:rFonts w:ascii="Times New Roman" w:eastAsia="Times New Roman" w:hAnsi="Times New Roman"/>
          <w:noProof/>
          <w:color w:val="000000"/>
          <w:sz w:val="28"/>
          <w:szCs w:val="28"/>
          <w:lang w:val="ru-RU" w:eastAsia="ru-RU"/>
        </w:rPr>
        <w:drawing>
          <wp:inline distT="0" distB="0" distL="0" distR="0">
            <wp:extent cx="5940425" cy="8169832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8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08B4" w:rsidRPr="00BC21B4" w:rsidRDefault="004D08B4">
      <w:pPr>
        <w:spacing w:after="0"/>
        <w:ind w:left="120"/>
        <w:jc w:val="center"/>
        <w:rPr>
          <w:lang w:val="ru-RU"/>
        </w:rPr>
      </w:pPr>
    </w:p>
    <w:p w:rsidR="004D08B4" w:rsidRPr="00BC21B4" w:rsidRDefault="004D08B4">
      <w:pPr>
        <w:spacing w:after="0"/>
        <w:ind w:left="120"/>
        <w:jc w:val="center"/>
        <w:rPr>
          <w:lang w:val="ru-RU"/>
        </w:rPr>
      </w:pPr>
    </w:p>
    <w:p w:rsidR="004D08B4" w:rsidRPr="00BC21B4" w:rsidRDefault="004D08B4">
      <w:pPr>
        <w:spacing w:after="0"/>
        <w:ind w:left="120"/>
        <w:rPr>
          <w:lang w:val="ru-RU"/>
        </w:rPr>
      </w:pPr>
    </w:p>
    <w:p w:rsidR="004D08B4" w:rsidRPr="00BC21B4" w:rsidRDefault="004D08B4">
      <w:pPr>
        <w:rPr>
          <w:lang w:val="ru-RU"/>
        </w:rPr>
        <w:sectPr w:rsidR="004D08B4" w:rsidRPr="00BC21B4">
          <w:pgSz w:w="11906" w:h="16383"/>
          <w:pgMar w:top="1134" w:right="850" w:bottom="1134" w:left="1701" w:header="720" w:footer="720" w:gutter="0"/>
          <w:cols w:space="720"/>
        </w:sectPr>
      </w:pPr>
    </w:p>
    <w:p w:rsidR="004D08B4" w:rsidRPr="00BC21B4" w:rsidRDefault="00831E4E">
      <w:pPr>
        <w:spacing w:after="0" w:line="264" w:lineRule="auto"/>
        <w:ind w:left="120"/>
        <w:jc w:val="both"/>
        <w:rPr>
          <w:lang w:val="ru-RU"/>
        </w:rPr>
      </w:pPr>
      <w:bookmarkStart w:id="1" w:name="block-24999160"/>
      <w:bookmarkEnd w:id="0"/>
      <w:r w:rsidRPr="00BC21B4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C21B4">
        <w:rPr>
          <w:rFonts w:ascii="Times New Roman" w:hAnsi="Times New Roman"/>
          <w:color w:val="000000"/>
          <w:sz w:val="28"/>
          <w:lang w:val="ru-RU"/>
        </w:rPr>
        <w:t xml:space="preserve">Программа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образования, представленных в ФГОС ООО,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  <w:proofErr w:type="gramEnd"/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Основная цель изобразительного искусства – развитие визуально-пространственного мышления </w:t>
      </w:r>
      <w:proofErr w:type="gramStart"/>
      <w:r w:rsidRPr="00BC21B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BC21B4">
        <w:rPr>
          <w:rFonts w:ascii="Times New Roman" w:hAnsi="Times New Roman"/>
          <w:color w:val="000000"/>
          <w:sz w:val="28"/>
          <w:lang w:val="ru-RU"/>
        </w:rPr>
        <w:t xml:space="preserve"> как формы эмоционально-ценностного, эстетического освоения мира, формы самовыражения и ориентации в художественном и нравственном пространстве культуры. 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Изобразительное искусство имеет интегративный характер и включает в себя основы разных видов визуально-пространственных искусств: живописи, графики, скульптуры, дизайна, архитектуры, народного и декоративно-прикладного искусства, фотографии, функции художественного изображения в зрелищных и экранных искусствах. Важнейшими задачами программы по изобразительному искусству являются формирование активного отношения к традициям культуры как смысловой, эстетической и личностно значимой ценности, воспитание гражданственности и патриотизма, уважения и бережного отношения к истории культуры России,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личности обучающегося, его активной учебно-познавательной деятельности, творческого развития и формирования готовности к саморазвитию и непрерывному образованию.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ориентирована на </w:t>
      </w:r>
      <w:proofErr w:type="spellStart"/>
      <w:r w:rsidRPr="00BC21B4">
        <w:rPr>
          <w:rFonts w:ascii="Times New Roman" w:hAnsi="Times New Roman"/>
          <w:color w:val="000000"/>
          <w:sz w:val="28"/>
          <w:lang w:val="ru-RU"/>
        </w:rPr>
        <w:t>психовозрастные</w:t>
      </w:r>
      <w:proofErr w:type="spellEnd"/>
      <w:r w:rsidRPr="00BC21B4">
        <w:rPr>
          <w:rFonts w:ascii="Times New Roman" w:hAnsi="Times New Roman"/>
          <w:color w:val="000000"/>
          <w:sz w:val="28"/>
          <w:lang w:val="ru-RU"/>
        </w:rPr>
        <w:t xml:space="preserve"> особенности развития обучающихся 11–15 лет.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b/>
          <w:color w:val="000000"/>
          <w:sz w:val="28"/>
          <w:lang w:val="ru-RU"/>
        </w:rPr>
        <w:t>Целью изучения изобразительного искусства</w:t>
      </w:r>
      <w:r w:rsidRPr="00BC21B4">
        <w:rPr>
          <w:rFonts w:ascii="Times New Roman" w:hAnsi="Times New Roman"/>
          <w:color w:val="000000"/>
          <w:sz w:val="28"/>
          <w:lang w:val="ru-RU"/>
        </w:rPr>
        <w:t xml:space="preserve"> является освоение разных видов визуально-пространственных искусств: живописи, графики, скульптуры, дизайна, архитектуры, народного и декоративно-прикладного искусства, изображения в зрелищных и экранных искусствах (вариативно).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b/>
          <w:color w:val="000000"/>
          <w:sz w:val="28"/>
          <w:lang w:val="ru-RU"/>
        </w:rPr>
        <w:t>Задачами изобразительного искусства являются: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освоение художественной культуры как формы выражения в пространственных формах духовных ценностей, формирование представлений о месте и значении художественной деятельности в жизни общества;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формирование у обучающихся представлений об отечественной и мировой художественной культуре во всём многообразии её видов;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навыков эстетического видения и преобразования мира;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приобретение опыта создания творческой работы посредством различных художественных материалов в разных видах визуально-пространственных искусств: изобразительных (живопись, графика, скульптура), декоративно-прикладных, в архитектуре и дизайне, опыта художественного творчества в компьютерной графике и анимации, фотографии, работы в синтетических искусствах (театр и кино) (вариативно);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формирование пространственного мышления и аналитических визуальных способностей;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переживаний, чувств и мировоззренческих позиций человека;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развитие наблюдательности, ассоциативного мышления и творческого воображения;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и любви к культурному наследию России через освоение отечественной художественной культуры; 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изобразительного искусства, формирование активного отношения к традициям художественной культуры как смысловой, эстетической и личностно значимой ценности.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bookmarkStart w:id="2" w:name="037c86a0-0100-46f4-8a06-fc1394a836a9"/>
      <w:r w:rsidRPr="00BC21B4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изобразительного искусства, – 102 часа: в 5 классе – 34 часа (1 час в неделю), в 6 классе – 34 часа (1 час в неделю), в 7 классе – 34 часа (1 час в неделю).</w:t>
      </w:r>
      <w:bookmarkEnd w:id="2"/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на уровне основного общего образования структурировано по 4 модулям (3 </w:t>
      </w:r>
      <w:proofErr w:type="gramStart"/>
      <w:r w:rsidRPr="00BC21B4">
        <w:rPr>
          <w:rFonts w:ascii="Times New Roman" w:hAnsi="Times New Roman"/>
          <w:color w:val="000000"/>
          <w:sz w:val="28"/>
          <w:lang w:val="ru-RU"/>
        </w:rPr>
        <w:t>инвариантных</w:t>
      </w:r>
      <w:proofErr w:type="gramEnd"/>
      <w:r w:rsidRPr="00BC21B4">
        <w:rPr>
          <w:rFonts w:ascii="Times New Roman" w:hAnsi="Times New Roman"/>
          <w:color w:val="000000"/>
          <w:sz w:val="28"/>
          <w:lang w:val="ru-RU"/>
        </w:rPr>
        <w:t xml:space="preserve"> и 1 вариативный). Инвариантные модули реализуются последовательно в 5, 6 и 7 классах. Содержание вариативного модуля может быть реализовано дополнительно </w:t>
      </w:r>
      <w:proofErr w:type="gramStart"/>
      <w:r w:rsidRPr="00BC21B4">
        <w:rPr>
          <w:rFonts w:ascii="Times New Roman" w:hAnsi="Times New Roman"/>
          <w:color w:val="000000"/>
          <w:sz w:val="28"/>
          <w:lang w:val="ru-RU"/>
        </w:rPr>
        <w:t>к</w:t>
      </w:r>
      <w:proofErr w:type="gramEnd"/>
      <w:r w:rsidRPr="00BC21B4">
        <w:rPr>
          <w:rFonts w:ascii="Times New Roman" w:hAnsi="Times New Roman"/>
          <w:color w:val="000000"/>
          <w:sz w:val="28"/>
          <w:lang w:val="ru-RU"/>
        </w:rPr>
        <w:t xml:space="preserve"> инвариантным в одном или нескольких классах или во внеурочной деятельности.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Модуль №1 «Декоративно-прикладное и народное искусство» (5 класс)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Модуль №2 «Живопись, графика, скульптура» (6 класс)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Модуль №3 «Архитектура и дизайн» (7 класс)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Модуль №4 «Изображение в синтетических, экранных видах искусства и художественная фотография» (вариативный)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Каждый модуль программы по изобразительному искусству обладает содержательной целостностью и организован по восходящему принципу в отношении углубления знаний по ведущей теме и усложнения умений обучающихся. Последовательность изучения модулей определяется психологическими возрастными особенностями обучающихся, принципом системности обучения и опытом педагогической работы. 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4D08B4">
      <w:pPr>
        <w:rPr>
          <w:lang w:val="ru-RU"/>
        </w:rPr>
        <w:sectPr w:rsidR="004D08B4" w:rsidRPr="00BC21B4">
          <w:pgSz w:w="11906" w:h="16383"/>
          <w:pgMar w:top="1134" w:right="850" w:bottom="1134" w:left="1701" w:header="720" w:footer="720" w:gutter="0"/>
          <w:cols w:space="720"/>
        </w:sectPr>
      </w:pP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  <w:bookmarkStart w:id="3" w:name="block-24999162"/>
      <w:bookmarkEnd w:id="1"/>
    </w:p>
    <w:p w:rsidR="004D08B4" w:rsidRPr="00BC21B4" w:rsidRDefault="00831E4E">
      <w:pPr>
        <w:spacing w:after="0" w:line="264" w:lineRule="auto"/>
        <w:ind w:left="120"/>
        <w:jc w:val="both"/>
        <w:rPr>
          <w:lang w:val="ru-RU"/>
        </w:rPr>
      </w:pPr>
      <w:r w:rsidRPr="00BC21B4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left="120"/>
        <w:jc w:val="both"/>
        <w:rPr>
          <w:lang w:val="ru-RU"/>
        </w:rPr>
      </w:pPr>
      <w:r w:rsidRPr="00BC21B4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4D08B4" w:rsidRPr="00BC21B4" w:rsidRDefault="004D08B4">
      <w:pPr>
        <w:spacing w:after="0"/>
        <w:ind w:left="120"/>
        <w:rPr>
          <w:lang w:val="ru-RU"/>
        </w:rPr>
      </w:pPr>
    </w:p>
    <w:p w:rsidR="004D08B4" w:rsidRPr="00BC21B4" w:rsidRDefault="004D08B4">
      <w:pPr>
        <w:spacing w:after="0"/>
        <w:ind w:left="120"/>
        <w:rPr>
          <w:lang w:val="ru-RU"/>
        </w:rPr>
      </w:pPr>
    </w:p>
    <w:p w:rsidR="004D08B4" w:rsidRPr="00BC21B4" w:rsidRDefault="00831E4E">
      <w:pPr>
        <w:spacing w:after="0" w:line="264" w:lineRule="auto"/>
        <w:ind w:left="120"/>
        <w:jc w:val="both"/>
        <w:rPr>
          <w:lang w:val="ru-RU"/>
        </w:rPr>
      </w:pPr>
      <w:r w:rsidRPr="00BC21B4">
        <w:rPr>
          <w:rFonts w:ascii="Calibri" w:hAnsi="Calibri"/>
          <w:b/>
          <w:color w:val="000000"/>
          <w:sz w:val="28"/>
          <w:lang w:val="ru-RU"/>
        </w:rPr>
        <w:t>Модуль № 1 «Декоративно-прикладное и народное искусство».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Общие сведения о декоративно-прикладном искусстве.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и его виды. Декоративно-прикладное искусство и предметная среда жизни людей.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Древние корни народного искусства.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Истоки образного языка декоративно-прикладного искусства. Традиционные образы народного (крестьянского) прикладного искусства.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Связь народного искусства с природой, бытом, трудом, верованиями и эпосом.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Роль природных материалов в строительстве и изготовлении предметов быта, их значение в характере труда и жизненного уклада.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Образно-символический язык народного прикладного искусства.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Знаки-символы традиционного крестьянского прикладного искусства.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Выполнение рисунков на темы древних узоров деревянной резьбы, росписи по дереву, вышивки. Освоение навыков декоративного обобщения в процессе практической творческой работы.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Убранство русской избы.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Конструкция избы, единство красоты и пользы – </w:t>
      </w:r>
      <w:proofErr w:type="gramStart"/>
      <w:r w:rsidRPr="00BC21B4">
        <w:rPr>
          <w:rFonts w:ascii="Times New Roman" w:hAnsi="Times New Roman"/>
          <w:color w:val="000000"/>
          <w:sz w:val="28"/>
          <w:lang w:val="ru-RU"/>
        </w:rPr>
        <w:t>функционального</w:t>
      </w:r>
      <w:proofErr w:type="gramEnd"/>
      <w:r w:rsidRPr="00BC21B4">
        <w:rPr>
          <w:rFonts w:ascii="Times New Roman" w:hAnsi="Times New Roman"/>
          <w:color w:val="000000"/>
          <w:sz w:val="28"/>
          <w:lang w:val="ru-RU"/>
        </w:rPr>
        <w:t xml:space="preserve"> и символического – в её постройке и украшении.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Символическое значение образов и мотивов в узорном убранстве русских изб. Картина мира в образном строе бытового крестьянского искусства.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Выполнение рисунков – эскизов орнаментального декора крестьянского дома.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Устройство внутреннего пространства крестьянского дома.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Декоративные элементы жилой среды.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Определяющая роль природных материалов для конструкции и декора традиционной постройки жилого дома в любой природной среде. Мудрость соотношения характера постройки, символики её декора и уклада жизни для каждого народа.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Выполнение рисунков предметов народного быта, выявление мудрости их выразительной формы и орнаментально-символического оформления.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Народный праздничный костюм.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Образный строй народного праздничного костюма – женского и мужского.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Традиционная конструкция русского женского костюма – северорусский (сарафан) и южнорусский (понёва) варианты.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Разнообразие форм и украшений народного праздничного костюма для различных регионов страны.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Искусство народной вышивки. Вышивка в народных костюмах и обрядах. Древнее происхождение и присутствие всех типов орнаментов в народной вышивке. Символическое изображение женских фигур и образов всадников в орнаментах вышивки. Особенности традиционных орнаментов текстильных промыслов в разных регионах страны.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Выполнение рисунков традиционных праздничных костюмов, выражение в форме, цветовом решении, орнаментике костюма черт национального своеобразия.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Народные праздники и праздничные обряды как синтез всех видов народного творчества.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Выполнение сюжетной композиции или участие в работе по созданию коллективного панно на тему традиций народных праздников.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Народные художественные промыслы.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Роль и значение народных промыслов в современной жизни. Искусство и ремесло. Традиции культуры, особенные для каждого региона.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Многообразие видов традиционных ремёсел и происхождение художественных промыслов народов России.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Разнообразие материалов народных ремёсел и их связь с регионально-национальным бытом (дерево, береста, керамика, металл, кость, мех и кожа, шерсть и лён).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Традиционные древние образы в современных игрушках народных промыслов. Особенности цветового строя, основные орнаментальные элементы росписи </w:t>
      </w:r>
      <w:proofErr w:type="spellStart"/>
      <w:r w:rsidRPr="00BC21B4">
        <w:rPr>
          <w:rFonts w:ascii="Times New Roman" w:hAnsi="Times New Roman"/>
          <w:color w:val="000000"/>
          <w:sz w:val="28"/>
          <w:lang w:val="ru-RU"/>
        </w:rPr>
        <w:t>филимоновской</w:t>
      </w:r>
      <w:proofErr w:type="spellEnd"/>
      <w:r w:rsidRPr="00BC21B4">
        <w:rPr>
          <w:rFonts w:ascii="Times New Roman" w:hAnsi="Times New Roman"/>
          <w:color w:val="000000"/>
          <w:sz w:val="28"/>
          <w:lang w:val="ru-RU"/>
        </w:rPr>
        <w:t xml:space="preserve">, дымковской, </w:t>
      </w:r>
      <w:proofErr w:type="spellStart"/>
      <w:r w:rsidRPr="00BC21B4">
        <w:rPr>
          <w:rFonts w:ascii="Times New Roman" w:hAnsi="Times New Roman"/>
          <w:color w:val="000000"/>
          <w:sz w:val="28"/>
          <w:lang w:val="ru-RU"/>
        </w:rPr>
        <w:t>каргопольской</w:t>
      </w:r>
      <w:proofErr w:type="spellEnd"/>
      <w:r w:rsidRPr="00BC21B4">
        <w:rPr>
          <w:rFonts w:ascii="Times New Roman" w:hAnsi="Times New Roman"/>
          <w:color w:val="000000"/>
          <w:sz w:val="28"/>
          <w:lang w:val="ru-RU"/>
        </w:rPr>
        <w:t xml:space="preserve"> игрушки. Местные промыслы игрушек разных регионов страны.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Создание эскиза игрушки по мотивам избранного промысла.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Роспись по дереву. Хохлома. Краткие сведения по истории хохломского промысла. Травный узор, «травка» – основной мотив хохломского орнамента. Связь с природой. Единство формы и декора в произведениях промысла. Последовательность выполнения травного орнамента. Праздничность изделий «золотой хохломы».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Городецкая роспись по дереву. Краткие сведения по истории. Традиционные образы городецкой росписи предметов быта. Птица и конь – традиционные мотивы орнаментальных композиций. Сюжетные мотивы, основные приёмы и композиционные особенности городецкой росписи.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Посуда из глины. Искусство Гжели. Краткие сведения по истории промысла. Гжельская керамика и фарфор: единство скульптурной формы и кобальтового декора. Природные мотивы росписи посуды. Приёмы мазка, тональный контраст, сочетание пятна и линии.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Роспись по металлу. </w:t>
      </w:r>
      <w:proofErr w:type="spellStart"/>
      <w:r w:rsidRPr="00BC21B4">
        <w:rPr>
          <w:rFonts w:ascii="Times New Roman" w:hAnsi="Times New Roman"/>
          <w:color w:val="000000"/>
          <w:sz w:val="28"/>
          <w:lang w:val="ru-RU"/>
        </w:rPr>
        <w:t>Жостово</w:t>
      </w:r>
      <w:proofErr w:type="spellEnd"/>
      <w:r w:rsidRPr="00BC21B4">
        <w:rPr>
          <w:rFonts w:ascii="Times New Roman" w:hAnsi="Times New Roman"/>
          <w:color w:val="000000"/>
          <w:sz w:val="28"/>
          <w:lang w:val="ru-RU"/>
        </w:rPr>
        <w:t>. Краткие сведения по истории промысла. Разнообразие форм подносов, цветового и композиционного решения росписей. Приёмы свободной кистевой импровизации в живописи цветочных букетов. Эффект освещённости и объёмности изображения.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Древние традиции художественной обработки металла в разных регионах страны. Разнообразие назначения предметов и художественно-технических приёмов работы с металлом.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Искусство лаковой живописи: Палех, Федоскино, </w:t>
      </w:r>
      <w:proofErr w:type="gramStart"/>
      <w:r w:rsidRPr="00BC21B4">
        <w:rPr>
          <w:rFonts w:ascii="Times New Roman" w:hAnsi="Times New Roman"/>
          <w:color w:val="000000"/>
          <w:sz w:val="28"/>
          <w:lang w:val="ru-RU"/>
        </w:rPr>
        <w:t>Холуй</w:t>
      </w:r>
      <w:proofErr w:type="gramEnd"/>
      <w:r w:rsidRPr="00BC21B4">
        <w:rPr>
          <w:rFonts w:ascii="Times New Roman" w:hAnsi="Times New Roman"/>
          <w:color w:val="000000"/>
          <w:sz w:val="28"/>
          <w:lang w:val="ru-RU"/>
        </w:rPr>
        <w:t>, Мстёра – роспись шкатулок, ларчиков, табакерок из папье-маше. Происхождение искусства лаковой миниатюры в России. Особенности стиля каждой школы. Роль искусства лаковой миниатюры в сохранении и развитии традиций отечественной культуры.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Мир сказок и легенд, примет и оберегов в творчестве мастеров художественных промыслов.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Отражение в изделиях народных промыслов многообразия исторических, духовных и культурных традиций.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Народные художественные ремёсла и промыслы – материальные и духовные ценности, неотъемлемая часть культурного наследия России.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в культуре разных эпох и народов.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Роль декоративно-прикладного искусства в культуре древних цивилизаций.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Отражение в декоре мировоззрения эпохи, организации общества, традиций быта и ремесла, уклада жизни людей.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Характерные признаки произведений декоративно-прикладного искусства, основные мотивы и символика орнаментов в культуре разных эпох.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Характерные особенности одежды для культуры разных эпох и народов. Выражение образа человека, его положения в обществе и характера деятельности в его костюме и его украшениях. Украшение жизненного пространства: построений, интерьеров, предметов быта – в культуре разных эпох.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в жизни современного человека.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Многообразие материалов и техник современного декоративно-прикладного искусства (художественная керамика, стекло, металл, гобелен, роспись по ткани, моделирование одежды).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Символический знак в современной жизни: эмблема, логотип, указующий или декоративный знак.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Государственная символика и традиции геральдики. Декоративные украшения предметов нашего быта и одежды. Значение украшений в проявлении образа человека, его характера, </w:t>
      </w:r>
      <w:proofErr w:type="spellStart"/>
      <w:r w:rsidRPr="00BC21B4">
        <w:rPr>
          <w:rFonts w:ascii="Times New Roman" w:hAnsi="Times New Roman"/>
          <w:color w:val="000000"/>
          <w:sz w:val="28"/>
          <w:lang w:val="ru-RU"/>
        </w:rPr>
        <w:t>самопонимания</w:t>
      </w:r>
      <w:proofErr w:type="spellEnd"/>
      <w:r w:rsidRPr="00BC21B4">
        <w:rPr>
          <w:rFonts w:ascii="Times New Roman" w:hAnsi="Times New Roman"/>
          <w:color w:val="000000"/>
          <w:sz w:val="28"/>
          <w:lang w:val="ru-RU"/>
        </w:rPr>
        <w:t>, установок и намерений.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Декор на улицах и декор помещений. Декор праздничный и повседневный. Праздничное оформление школы.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left="120"/>
        <w:jc w:val="both"/>
        <w:rPr>
          <w:lang w:val="ru-RU"/>
        </w:rPr>
      </w:pPr>
      <w:r w:rsidRPr="00BC21B4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4D08B4" w:rsidRPr="00BC21B4" w:rsidRDefault="004D08B4">
      <w:pPr>
        <w:spacing w:after="0"/>
        <w:ind w:left="120"/>
        <w:rPr>
          <w:lang w:val="ru-RU"/>
        </w:rPr>
      </w:pPr>
    </w:p>
    <w:p w:rsidR="004D08B4" w:rsidRPr="00BC21B4" w:rsidRDefault="00831E4E">
      <w:pPr>
        <w:spacing w:after="0" w:line="264" w:lineRule="auto"/>
        <w:ind w:left="120"/>
        <w:jc w:val="both"/>
        <w:rPr>
          <w:lang w:val="ru-RU"/>
        </w:rPr>
      </w:pPr>
      <w:r w:rsidRPr="00BC21B4">
        <w:rPr>
          <w:rFonts w:ascii="Times New Roman" w:hAnsi="Times New Roman"/>
          <w:b/>
          <w:color w:val="000000"/>
          <w:sz w:val="28"/>
          <w:lang w:val="ru-RU"/>
        </w:rPr>
        <w:t>Модуль № 2 «Живопись, графика, скульптура».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Общие сведения о видах искусства.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Пространственные и временные виды искусства.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Изобразительные, конструктивные и декоративные виды пространственных искусств, их место и назначение в жизни людей.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Основные виды живописи, графики и скульптуры. Художник и зритель: зрительские умения, знания и творчество зрителя.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Язык изобразительного искусства и его выразительные средства.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Живописные, графические и скульптурные художественные материалы, их особые свойства.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Рисунок – основа изобразительного искусства и мастерства художника.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Виды рисунка: зарисовка, набросок, учебный рисунок и творческий рисунок.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Навыки размещения рисунка в листе, выбор формата.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Начальные умения рисунка с натуры. Зарисовки простых предметов.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Линейные графические рисунки и наброски. Тон и тональные отношения: тёмное – светлое.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Ритм и ритмическая организация плоскости листа.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Основы </w:t>
      </w:r>
      <w:proofErr w:type="spellStart"/>
      <w:r w:rsidRPr="00BC21B4">
        <w:rPr>
          <w:rFonts w:ascii="Times New Roman" w:hAnsi="Times New Roman"/>
          <w:color w:val="000000"/>
          <w:sz w:val="28"/>
          <w:lang w:val="ru-RU"/>
        </w:rPr>
        <w:t>цветоведения</w:t>
      </w:r>
      <w:proofErr w:type="spellEnd"/>
      <w:r w:rsidRPr="00BC21B4">
        <w:rPr>
          <w:rFonts w:ascii="Times New Roman" w:hAnsi="Times New Roman"/>
          <w:color w:val="000000"/>
          <w:sz w:val="28"/>
          <w:lang w:val="ru-RU"/>
        </w:rPr>
        <w:t>: понятие цвета в художественной деятельности, физическая основа цвета, цветовой круг, основные и составные цвета, дополнительные цвета.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Цвет как выразительное средство в изобразительном искусстве: холодный и тёплый цвет, понятие цветовых отношений; колорит в живописи.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Виды скульптуры и характер материала в скульптуре. Скульптурные памятники, парковая скульптура, камерная скульптура. Статика и движение в скульптуре. Круглая скульптура. Произведения мелкой пластики. Виды рельефа.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Жанры изобразительного искусства.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Жанровая система в изобразительном искусстве как инструмент для сравнения и анализа произведений изобразительного искусства.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Предмет изображения, сюжет и содержание произведения изобразительного искусства.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Натюрморт.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Изображение предметного мира в изобразительном искусстве и появление жанра натюрморта в европейском и отечественном искусстве.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Основы графической грамоты: правила объёмного изображения предметов на плоскости.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Линейное построение предмета в пространстве: линия горизонта, точка зрения и точка схода, правила перспективных сокращений.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Изображение окружности в перспективе.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Рисование геометрических тел на основе правил линейной перспективы.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Сложная пространственная форма и выявление её конструкции.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Рисунок сложной формы предмета как соотношение простых геометрических фигур.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Линейный рисунок конструкции из нескольких геометрических тел.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Освещение как средство выявления объёма предмета. Понятия «свет», «блик», «полутень», «собственная тень», «рефлекс», «падающая тень». Особенности освещения «по свету» и «против света».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Рисунок натюрморта графическими материалами с натуры или по представлению.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Творческий натюрмо</w:t>
      </w:r>
      <w:proofErr w:type="gramStart"/>
      <w:r w:rsidRPr="00BC21B4">
        <w:rPr>
          <w:rFonts w:ascii="Times New Roman" w:hAnsi="Times New Roman"/>
          <w:color w:val="000000"/>
          <w:sz w:val="28"/>
          <w:lang w:val="ru-RU"/>
        </w:rPr>
        <w:t>рт в гр</w:t>
      </w:r>
      <w:proofErr w:type="gramEnd"/>
      <w:r w:rsidRPr="00BC21B4">
        <w:rPr>
          <w:rFonts w:ascii="Times New Roman" w:hAnsi="Times New Roman"/>
          <w:color w:val="000000"/>
          <w:sz w:val="28"/>
          <w:lang w:val="ru-RU"/>
        </w:rPr>
        <w:t>афике. Произведения художников-графиков. Особенности графических техник. Печатная графика.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Живописное изображение натюрморта. Цвет в натюрмортах европейских и отечественных живописцев. Опыт создания живописного натюрморта.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Портрет.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Портрет как образ определённого реального человека. Изображение портрета человека в искусстве разных эпох. Выражение в портретном изображении характера человека и мировоззренческих идеалов эпохи.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Великие портретисты в европейском искусстве.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Особенности развития портретного жанра в отечественном искусстве. Великие портретисты в русской живописи.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Парадный и камерный портрет в живописи.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Особенности развития жанра портрета в искусстве ХХ </w:t>
      </w:r>
      <w:proofErr w:type="gramStart"/>
      <w:r w:rsidRPr="00BC21B4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BC21B4">
        <w:rPr>
          <w:rFonts w:ascii="Times New Roman" w:hAnsi="Times New Roman"/>
          <w:color w:val="000000"/>
          <w:sz w:val="28"/>
          <w:lang w:val="ru-RU"/>
        </w:rPr>
        <w:t>. – отечественном и европейском.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Построение головы человека, основные пропорции лица, соотношение лицевой и черепной частей головы.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Графический портрет в работах известных художников. Разнообразие графических средств в изображении образа человека. Графический портретный рисунок с натуры или по памяти.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Роль освещения головы при создании портретного образа.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Свет и тень в изображении головы человека.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Портрет в скульптуре.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Выражение характера человека, его социального положения и образа эпохи в скульптурном портрете.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Значение свойств художественных материалов в создании скульптурного портрета.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Живописное изображение портрета. Роль цвета в живописном портретном образе в произведениях выдающихся живописцев.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Опыт работы над созданием живописного портрета.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Пейзаж.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Особенности изображения пространства в эпоху Древнего мира, в средневековом искусстве и в эпоху Возрождения.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Правила построения линейной перспективы в изображении пространства.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Правила воздушной перспективы, построения переднего, среднего и дальнего планов при изображении пейзажа.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Особенности изображения разных состояний природы и её освещения. Романтический пейзаж. Морские пейзажи И. Айвазовского.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Особенности изображения природы в творчестве импрессионистов и постимпрессионистов. Представления о пленэрной живописи и колористической изменчивости состояний природы.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Живописное изображение различных состояний природы. Пейзаж в истории русской живописи и его значение в отечественной культуре. История становления картины Родины в развитии отечественной пейзажной живописи </w:t>
      </w:r>
      <w:r>
        <w:rPr>
          <w:rFonts w:ascii="Times New Roman" w:hAnsi="Times New Roman"/>
          <w:color w:val="000000"/>
          <w:sz w:val="28"/>
        </w:rPr>
        <w:t>XIX</w:t>
      </w:r>
      <w:r w:rsidRPr="00BC21B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C21B4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BC21B4">
        <w:rPr>
          <w:rFonts w:ascii="Times New Roman" w:hAnsi="Times New Roman"/>
          <w:color w:val="000000"/>
          <w:sz w:val="28"/>
          <w:lang w:val="ru-RU"/>
        </w:rPr>
        <w:t>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Становление образа родной природы в произведениях А.Венецианова и его учеников: </w:t>
      </w:r>
      <w:proofErr w:type="spellStart"/>
      <w:r w:rsidRPr="00BC21B4">
        <w:rPr>
          <w:rFonts w:ascii="Times New Roman" w:hAnsi="Times New Roman"/>
          <w:color w:val="000000"/>
          <w:sz w:val="28"/>
          <w:lang w:val="ru-RU"/>
        </w:rPr>
        <w:t>А.Саврасова</w:t>
      </w:r>
      <w:proofErr w:type="spellEnd"/>
      <w:r w:rsidRPr="00BC21B4">
        <w:rPr>
          <w:rFonts w:ascii="Times New Roman" w:hAnsi="Times New Roman"/>
          <w:color w:val="000000"/>
          <w:sz w:val="28"/>
          <w:lang w:val="ru-RU"/>
        </w:rPr>
        <w:t>, И.Шишкина. Пейзажная живопись И.Левитана и её значение для русской культуры. Значение художественного образа отечественного пейзажа в развитии чувства Родины.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Творческий опыт в создании композиционного живописного пейзажа своей Родины.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Графический образ пейзажа в работах выдающихся мастеров. Средства выразительности в графическом рисунке и многообразие графических техник.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Графические зарисовки и графическая композиция на темы окружающей природы.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Городской пейзаж в творчестве мастеров искусства. Многообразие в понимании образа города.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Город как материальное воплощение отечественной истории и культурного наследия. Задачи охраны культурного наследия и исторического образа в жизни современного города.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Опыт изображения городского пейзажа. Наблюдательная перспектива и ритмическая организация плоскости изображения.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Бытовой жанр в изобразительном искусстве.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Изображение труда и бытовой жизни людей в традициях искусства разных эпох. Значение художественного изображения бытовой жизни людей в понимании истории человечества и современной жизни.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Жанровая картина как обобщение жизненных впечатлений художника. Тема, сюжет, содержание в жанровой картине. Образ нравственных и ценностных смыслов в жанровой картине и роль картины в их утверждении.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Работа над сюжетной композицией. Композиция как целостность в организации художественных выразительных средств и взаимосвязи всех компонентов произведения.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Исторический жанр в изобразительном искусстве.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Историческая тема в искусстве как изображение наиболее значительных событий в жизни общества.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Жанровые разновидности исторической картины в зависимости от сюжета: мифологическая картина, картина на библейские темы, батальная картина и другие.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Историческая картина в русском искусстве </w:t>
      </w:r>
      <w:r>
        <w:rPr>
          <w:rFonts w:ascii="Times New Roman" w:hAnsi="Times New Roman"/>
          <w:color w:val="000000"/>
          <w:sz w:val="28"/>
        </w:rPr>
        <w:t>XIX</w:t>
      </w:r>
      <w:r w:rsidRPr="00BC21B4">
        <w:rPr>
          <w:rFonts w:ascii="Times New Roman" w:hAnsi="Times New Roman"/>
          <w:color w:val="000000"/>
          <w:sz w:val="28"/>
          <w:lang w:val="ru-RU"/>
        </w:rPr>
        <w:t xml:space="preserve"> в. и её особое место в развитии отечественной культуры.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Картина К. Брюллова «Последний день Помпеи», исторические картины в творчестве В. Сурикова и других. Исторический образ России в картинах ХХ </w:t>
      </w:r>
      <w:proofErr w:type="gramStart"/>
      <w:r w:rsidRPr="00BC21B4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BC21B4">
        <w:rPr>
          <w:rFonts w:ascii="Times New Roman" w:hAnsi="Times New Roman"/>
          <w:color w:val="000000"/>
          <w:sz w:val="28"/>
          <w:lang w:val="ru-RU"/>
        </w:rPr>
        <w:t>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Работа над сюжетной композицией. Этапы длительного периода работы художника над исторической картиной: идея и эскизы, сбор материала и работа над этюдами, уточнения композиции в эскизах, картон композиции, работа над холстом.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Разработка эскизов композиции на историческую тему с опорой на собранный материал по задуманному сюжету.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Библейские темы в изобразительном искусстве.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Исторические картины на библейские темы: место и значение сюжетов Священной истории в европейской культуре.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Вечные темы и их нравственное и духовно-ценностное выражение как «духовная ось», соединяющая жизненные позиции разных поколений.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Произведения на библейские темы Леонардо да Винчи, Рафаэля, Рембрандта, в скульптуре «</w:t>
      </w:r>
      <w:proofErr w:type="spellStart"/>
      <w:r w:rsidRPr="00BC21B4">
        <w:rPr>
          <w:rFonts w:ascii="Times New Roman" w:hAnsi="Times New Roman"/>
          <w:color w:val="000000"/>
          <w:sz w:val="28"/>
          <w:lang w:val="ru-RU"/>
        </w:rPr>
        <w:t>Пьета</w:t>
      </w:r>
      <w:proofErr w:type="spellEnd"/>
      <w:r w:rsidRPr="00BC21B4">
        <w:rPr>
          <w:rFonts w:ascii="Times New Roman" w:hAnsi="Times New Roman"/>
          <w:color w:val="000000"/>
          <w:sz w:val="28"/>
          <w:lang w:val="ru-RU"/>
        </w:rPr>
        <w:t xml:space="preserve">» Микеланджело и других. </w:t>
      </w:r>
      <w:proofErr w:type="gramStart"/>
      <w:r w:rsidRPr="00BC21B4">
        <w:rPr>
          <w:rFonts w:ascii="Times New Roman" w:hAnsi="Times New Roman"/>
          <w:color w:val="000000"/>
          <w:sz w:val="28"/>
          <w:lang w:val="ru-RU"/>
        </w:rPr>
        <w:t xml:space="preserve">Библейские темы в отечественных картинах </w:t>
      </w:r>
      <w:r>
        <w:rPr>
          <w:rFonts w:ascii="Times New Roman" w:hAnsi="Times New Roman"/>
          <w:color w:val="000000"/>
          <w:sz w:val="28"/>
        </w:rPr>
        <w:t>XIX</w:t>
      </w:r>
      <w:r w:rsidRPr="00BC21B4">
        <w:rPr>
          <w:rFonts w:ascii="Times New Roman" w:hAnsi="Times New Roman"/>
          <w:color w:val="000000"/>
          <w:sz w:val="28"/>
          <w:lang w:val="ru-RU"/>
        </w:rPr>
        <w:t xml:space="preserve"> в. (А. Иванов.</w:t>
      </w:r>
      <w:proofErr w:type="gramEnd"/>
      <w:r w:rsidRPr="00BC21B4">
        <w:rPr>
          <w:rFonts w:ascii="Times New Roman" w:hAnsi="Times New Roman"/>
          <w:color w:val="000000"/>
          <w:sz w:val="28"/>
          <w:lang w:val="ru-RU"/>
        </w:rPr>
        <w:t xml:space="preserve"> «Явление Христа народу», И. Крамской. «Христос в пустыне», Н. Ге. «Тайная вечеря», В. Поленов. </w:t>
      </w:r>
      <w:proofErr w:type="gramStart"/>
      <w:r w:rsidRPr="00BC21B4">
        <w:rPr>
          <w:rFonts w:ascii="Times New Roman" w:hAnsi="Times New Roman"/>
          <w:color w:val="000000"/>
          <w:sz w:val="28"/>
          <w:lang w:val="ru-RU"/>
        </w:rPr>
        <w:t>«Христос и грешница»).</w:t>
      </w:r>
      <w:proofErr w:type="gramEnd"/>
      <w:r w:rsidRPr="00BC21B4">
        <w:rPr>
          <w:rFonts w:ascii="Times New Roman" w:hAnsi="Times New Roman"/>
          <w:color w:val="000000"/>
          <w:sz w:val="28"/>
          <w:lang w:val="ru-RU"/>
        </w:rPr>
        <w:t xml:space="preserve"> Иконопись как великое проявление русской культуры. Язык изображения в иконе – его религиозный и символический смысл.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Великие русские иконописцы: духовный свет икон Андрея Рублёва, Феофана Грека, Дионисия.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Работа над эскизом сюжетной композиции.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Роль и значение изобразительного искусства в жизни людей: образ мира в изобразительном искусстве.</w:t>
      </w:r>
    </w:p>
    <w:p w:rsidR="004D08B4" w:rsidRPr="00BC21B4" w:rsidRDefault="004D08B4">
      <w:pPr>
        <w:spacing w:after="0"/>
        <w:ind w:left="120"/>
        <w:rPr>
          <w:lang w:val="ru-RU"/>
        </w:rPr>
      </w:pPr>
      <w:bookmarkStart w:id="4" w:name="_Toc137210403"/>
      <w:bookmarkEnd w:id="4"/>
    </w:p>
    <w:p w:rsidR="004D08B4" w:rsidRPr="00BC21B4" w:rsidRDefault="00831E4E">
      <w:pPr>
        <w:spacing w:after="0"/>
        <w:ind w:left="120"/>
        <w:rPr>
          <w:lang w:val="ru-RU"/>
        </w:rPr>
      </w:pPr>
      <w:r w:rsidRPr="00BC21B4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left="120"/>
        <w:jc w:val="both"/>
        <w:rPr>
          <w:lang w:val="ru-RU"/>
        </w:rPr>
      </w:pPr>
      <w:r w:rsidRPr="00BC21B4">
        <w:rPr>
          <w:rFonts w:ascii="Times New Roman" w:hAnsi="Times New Roman"/>
          <w:b/>
          <w:color w:val="000000"/>
          <w:sz w:val="28"/>
          <w:lang w:val="ru-RU"/>
        </w:rPr>
        <w:t>Модуль № 3 «Архитектура и дизайн».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Архитектура и дизайн – искусства художественной постройки – конструктивные искусства.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Дизайн и архитектура как создатели «второй природы» – предметно-пространственной среды жизни людей.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Функциональность предметно-пространственной среды и выражение в ней мировосприятия, духовно-ценностных позиций общества.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Материальная культура человечества как уникальная информация о жизни людей в разные исторические эпохи.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Роль архитектуры в понимании человеком своей идентичности. Задачи сохранения культурного наследия и природного ландшафта.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Возникновение архитектуры и дизайна на разных этапах общественного развития. Единство </w:t>
      </w:r>
      <w:proofErr w:type="gramStart"/>
      <w:r w:rsidRPr="00BC21B4">
        <w:rPr>
          <w:rFonts w:ascii="Times New Roman" w:hAnsi="Times New Roman"/>
          <w:color w:val="000000"/>
          <w:sz w:val="28"/>
          <w:lang w:val="ru-RU"/>
        </w:rPr>
        <w:t>функционального</w:t>
      </w:r>
      <w:proofErr w:type="gramEnd"/>
      <w:r w:rsidRPr="00BC21B4">
        <w:rPr>
          <w:rFonts w:ascii="Times New Roman" w:hAnsi="Times New Roman"/>
          <w:color w:val="000000"/>
          <w:sz w:val="28"/>
          <w:lang w:val="ru-RU"/>
        </w:rPr>
        <w:t xml:space="preserve"> и художественного – целесообразности и красоты.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Графический дизайн.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Композиция как основа реализации замысла в любой творческой деятельности. Основы формальной композиции в конструктивных искусствах.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Элементы композиции в графическом дизайне: пятно, линия, цвет, буква, текст и изображение.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Формальная композиция как композиционное построение на основе сочетания геометрических фигур, без предметного содержания.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Основные свойства композиции: целостность и соподчинённость элементов.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Ритмическая организация элементов: выделение доминанты, симметрия и асимметрия, динамическая и статичная композиция, контраст, нюанс, акцент, замкнутость или открытость композиции.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Практические упражнения по созданию композиции с вариативным ритмическим расположением геометрических фигур на плоскости.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Роль цвета в организации композиционного пространства. Функциональные задачи цвета в конструктивных искусствах.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Цвет и законы </w:t>
      </w:r>
      <w:proofErr w:type="spellStart"/>
      <w:r w:rsidRPr="00BC21B4">
        <w:rPr>
          <w:rFonts w:ascii="Times New Roman" w:hAnsi="Times New Roman"/>
          <w:color w:val="000000"/>
          <w:sz w:val="28"/>
          <w:lang w:val="ru-RU"/>
        </w:rPr>
        <w:t>колористики</w:t>
      </w:r>
      <w:proofErr w:type="spellEnd"/>
      <w:r w:rsidRPr="00BC21B4">
        <w:rPr>
          <w:rFonts w:ascii="Times New Roman" w:hAnsi="Times New Roman"/>
          <w:color w:val="000000"/>
          <w:sz w:val="28"/>
          <w:lang w:val="ru-RU"/>
        </w:rPr>
        <w:t>. Применение локального цвета. Цветовой акцент, ритм цветовых форм, доминанта.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Шрифты и шрифтовая композиция в графическом дизайне. Форма буквы как изобразительно-смысловой символ.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Шрифт и содержание текста. Стилизация шрифта.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BC21B4">
        <w:rPr>
          <w:rFonts w:ascii="Times New Roman" w:hAnsi="Times New Roman"/>
          <w:color w:val="000000"/>
          <w:sz w:val="28"/>
          <w:lang w:val="ru-RU"/>
        </w:rPr>
        <w:t>Типографика</w:t>
      </w:r>
      <w:proofErr w:type="spellEnd"/>
      <w:r w:rsidRPr="00BC21B4">
        <w:rPr>
          <w:rFonts w:ascii="Times New Roman" w:hAnsi="Times New Roman"/>
          <w:color w:val="000000"/>
          <w:sz w:val="28"/>
          <w:lang w:val="ru-RU"/>
        </w:rPr>
        <w:t>. Понимание типографской строки как элемента плоскостной композиции.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Выполнение аналитических и практических работ по теме «Буква – изобразительный элемент композиции».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Логотип как графический знак, эмблема или стилизованный графический символ. Функции логотипа. Шрифтовой логотип. Знаковый логотип.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Композиционные основы макетирования в графическом дизайне при соединении текста и изображения.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Искусство плаката. Синтез слова и изображения. Изобразительный язык плаката. Композиционный монтаж изображения и текста в плакате, рекламе, поздравительной открытке.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Многообразие форм графического дизайна. Дизайн книги и журнала. Элементы, составляющие конструкцию и художественное оформление книги, журнала.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Макет разворота книги или журнала по выбранной теме в виде коллажа или на основе компьютерных программ.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Макетирование объёмно-пространственных композиций.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Композиция плоскостная и пространственная. Композиционная организация пространства. Прочтение плоскостной композиции как «чертежа» пространства.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Макетирование. Введение в макет понятия рельефа местности и способы его обозначения на макете.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Выполнение практических работ по созданию объёмно-пространственных композиций. Объём и пространство. Взаимосвязь объектов в архитектурном макете.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Структура зданий различных архитектурных стилей и эпох: выявление простых объёмов, образующих целостную постройку. Взаимное влияние объёмов и их сочетаний на образный характер постройки.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Понятие тектоники как выражение в художественной форме конструктивной сущности сооружения и логики конструктивного соотношения его частей.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Роль эволюции строительных материалов и строительных технологий в изменении архитектурных конструкций (перекрытия и опора – стоечно-балочная конструкция – архитектура сводов, каркасная каменная архитектура, металлический каркас, железобетон и язык современной архитектуры).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Многообразие предметного мира, создаваемого человеком. Функция вещи и её форма. Образ времени в предметах, создаваемых человеком.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Дизайн предмета как искусство и социальное проектирование. Анализ формы через выявление сочетающихся объёмов. Красота – наиболее полное выявление функции предмета. Влияние развития технологий и материалов на изменение формы предмета.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Выполнение аналитических зарисовок форм бытовых предметов.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Творческое проектирование предметов быта с определением их функций и материала изготовления.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Цвет в архитектуре и дизайне. Эмоциональное и формообразующее значение цвета в дизайне и архитектуре. Влияние цвета на восприятие формы объектов архитектуры и дизайна.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Конструирование объектов дизайна или архитектурное макетирование с использованием цвета.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Социальное значение дизайна и архитектуры как среды жизни человека.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Образ и стиль материальной культуры прошлого. Смена стилей как отражение эволюции образа жизни, изменения мировоззрения людей и развития производственных возможностей. Художественно-аналитический обзор развития образно-стилевого языка архитектуры как этапов духовной, художественной и материальной культуры разных народов и эпох.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Архитектура народного жилища, храмовая архитектура, частный дом в предметно-пространственной среде жизни разных народов.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Выполнение заданий по теме «Архитектурные образы прошлых эпох» в виде аналитических зарисовок известных архитектурных памятников по фотографиям и другим видам изображения.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Пути развития современной архитектуры и дизайна: город сегодня и завтра.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Архитектурная и градостроительная революция </w:t>
      </w:r>
      <w:r>
        <w:rPr>
          <w:rFonts w:ascii="Times New Roman" w:hAnsi="Times New Roman"/>
          <w:color w:val="000000"/>
          <w:sz w:val="28"/>
        </w:rPr>
        <w:t>XX</w:t>
      </w:r>
      <w:r w:rsidRPr="00BC21B4">
        <w:rPr>
          <w:rFonts w:ascii="Times New Roman" w:hAnsi="Times New Roman"/>
          <w:color w:val="000000"/>
          <w:sz w:val="28"/>
          <w:lang w:val="ru-RU"/>
        </w:rPr>
        <w:t xml:space="preserve"> в. Её технологические и эстетические предпосылки и истоки. Социальный аспект «перестройки» в архитектуре.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Отрицание канонов и сохранение наследия с учётом нового уровня материально-строительной техники. Приоритет функционализма. Проблема урбанизации ландшафта, безликости и агрессивности среды современного города.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Пространство городской среды. Исторические формы планировки городской среды и их связь с образом жизни людей.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Роль цвета в формировании пространства. Схема-планировка и реальность.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Современные поиски новой эстетики в градостроительстве. Выполнение практических работ по теме «Образ современного города и архитектурного стиля будущего»: </w:t>
      </w:r>
      <w:proofErr w:type="spellStart"/>
      <w:r w:rsidRPr="00BC21B4">
        <w:rPr>
          <w:rFonts w:ascii="Times New Roman" w:hAnsi="Times New Roman"/>
          <w:color w:val="000000"/>
          <w:sz w:val="28"/>
          <w:lang w:val="ru-RU"/>
        </w:rPr>
        <w:t>фотоколлажа</w:t>
      </w:r>
      <w:proofErr w:type="spellEnd"/>
      <w:r w:rsidRPr="00BC21B4">
        <w:rPr>
          <w:rFonts w:ascii="Times New Roman" w:hAnsi="Times New Roman"/>
          <w:color w:val="000000"/>
          <w:sz w:val="28"/>
          <w:lang w:val="ru-RU"/>
        </w:rPr>
        <w:t xml:space="preserve"> или фантазийной зарисовки города будущего.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Индивидуальный образ каждого города. Неповторимость исторических кварталов и значение культурного наследия для современной жизни людей.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Дизайн городской среды. Малые архитектурные формы. Роль малых архитектурных форм и архитектурного дизайна в организации городской среды и индивидуальном образе города.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Проектирование дизайна объектов городской среды. Устройство пешеходных зон в городах, установка городской мебели (скамьи, «диваны» и прочие), киосков, информационных блоков, блоков локального озеленения и другое.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Выполнение практической работы по теме «Проектирование дизайна объектов городской среды» в виде создания </w:t>
      </w:r>
      <w:proofErr w:type="spellStart"/>
      <w:r w:rsidRPr="00BC21B4">
        <w:rPr>
          <w:rFonts w:ascii="Times New Roman" w:hAnsi="Times New Roman"/>
          <w:color w:val="000000"/>
          <w:sz w:val="28"/>
          <w:lang w:val="ru-RU"/>
        </w:rPr>
        <w:t>коллажнографической</w:t>
      </w:r>
      <w:proofErr w:type="spellEnd"/>
      <w:r w:rsidRPr="00BC21B4">
        <w:rPr>
          <w:rFonts w:ascii="Times New Roman" w:hAnsi="Times New Roman"/>
          <w:color w:val="000000"/>
          <w:sz w:val="28"/>
          <w:lang w:val="ru-RU"/>
        </w:rPr>
        <w:t xml:space="preserve"> композиции или </w:t>
      </w:r>
      <w:proofErr w:type="spellStart"/>
      <w:proofErr w:type="gramStart"/>
      <w:r w:rsidRPr="00BC21B4">
        <w:rPr>
          <w:rFonts w:ascii="Times New Roman" w:hAnsi="Times New Roman"/>
          <w:color w:val="000000"/>
          <w:sz w:val="28"/>
          <w:lang w:val="ru-RU"/>
        </w:rPr>
        <w:t>дизайн-проекта</w:t>
      </w:r>
      <w:proofErr w:type="spellEnd"/>
      <w:proofErr w:type="gramEnd"/>
      <w:r w:rsidRPr="00BC21B4">
        <w:rPr>
          <w:rFonts w:ascii="Times New Roman" w:hAnsi="Times New Roman"/>
          <w:color w:val="000000"/>
          <w:sz w:val="28"/>
          <w:lang w:val="ru-RU"/>
        </w:rPr>
        <w:t xml:space="preserve"> оформления витрины магазина.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Интерьер и предметный мир в доме. Назначение помещения и построение его интерьера. Дизайн пространственно-предметной среды интерьера.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Образно-стилевое единство материальной культуры каждой эпохи. Интерьер как отражение стиля жизни его хозяев.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Зонирование интерьера – создание многофункционального пространства. Отделочные материалы, введение фактуры и цвета в интерьер.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Интерьеры общественных зданий (театр, кафе, вокзал, офис, школа).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Выполнение практической и аналитической работы по теме «Роль вещи в образно-стилевом решении интерьера» в форме создания </w:t>
      </w:r>
      <w:proofErr w:type="spellStart"/>
      <w:r w:rsidRPr="00BC21B4">
        <w:rPr>
          <w:rFonts w:ascii="Times New Roman" w:hAnsi="Times New Roman"/>
          <w:color w:val="000000"/>
          <w:sz w:val="28"/>
          <w:lang w:val="ru-RU"/>
        </w:rPr>
        <w:t>коллажной</w:t>
      </w:r>
      <w:proofErr w:type="spellEnd"/>
      <w:r w:rsidRPr="00BC21B4">
        <w:rPr>
          <w:rFonts w:ascii="Times New Roman" w:hAnsi="Times New Roman"/>
          <w:color w:val="000000"/>
          <w:sz w:val="28"/>
          <w:lang w:val="ru-RU"/>
        </w:rPr>
        <w:t xml:space="preserve"> композиции.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Организация архитектурно-ландшафтного пространства. Город в единстве с ландшафтно-парковой средой.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Основные школы ландшафтного дизайна. Особенности ландшафта русской усадебной территории и задачи сохранения исторического наследия. Традиции графического языка ландшафтных проектов.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Выполнение </w:t>
      </w:r>
      <w:proofErr w:type="spellStart"/>
      <w:proofErr w:type="gramStart"/>
      <w:r w:rsidRPr="00BC21B4">
        <w:rPr>
          <w:rFonts w:ascii="Times New Roman" w:hAnsi="Times New Roman"/>
          <w:color w:val="000000"/>
          <w:sz w:val="28"/>
          <w:lang w:val="ru-RU"/>
        </w:rPr>
        <w:t>дизайн-проекта</w:t>
      </w:r>
      <w:proofErr w:type="spellEnd"/>
      <w:proofErr w:type="gramEnd"/>
      <w:r w:rsidRPr="00BC21B4">
        <w:rPr>
          <w:rFonts w:ascii="Times New Roman" w:hAnsi="Times New Roman"/>
          <w:color w:val="000000"/>
          <w:sz w:val="28"/>
          <w:lang w:val="ru-RU"/>
        </w:rPr>
        <w:t xml:space="preserve"> территории парка или приусадебного участка в виде схемы-чертежа.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Единство эстетического и функционального в объёмно-пространственной организации среды жизнедеятельности людей.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Образ человека и индивидуальное проектирование.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Организация пространства жилой среды как отражение социального заказа и индивидуальности человека, его вкуса, потребностей и возможностей. 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Образно-личностное проектирование в дизайне и архитектуре.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Проектные работы по созданию облика частного дома, комнаты и сада. Дизайн предметной среды в интерьере частного дома. Мода и культура как параметры создания собственного костюма или комплекта одежды.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Костюм как образ человека. Стиль в одежде. Соответствие материи и формы. Целесообразность и мода. Мода как ответ на изменения в укладе жизни, как бизнес и в качестве манипулирования массовым сознанием.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Характерные особенности современной одежды. Молодёжная субкультура и подростковая мода. Унификация одежды и индивидуальный стиль. Ансамбль в костюме. Роль фантазии и вкуса в подборе одежды.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Выполнение практических творческих эскизов по теме «Дизайн современной одежды».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Искусство грима и причёски. Форма лица и причёска. Макияж дневной, вечерний и карнавальный. Грим бытовой и сценический.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Имидж-дизайн и его связь с публичностью, технологией социального поведения, рекламой, общественной деятельностью.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Дизайн и архитектура – средства организации среды жизни людей и строительства нового мира.</w:t>
      </w:r>
    </w:p>
    <w:p w:rsidR="004D08B4" w:rsidRPr="00BC21B4" w:rsidRDefault="004D08B4">
      <w:pPr>
        <w:spacing w:after="0"/>
        <w:ind w:left="120"/>
        <w:rPr>
          <w:lang w:val="ru-RU"/>
        </w:rPr>
      </w:pPr>
      <w:bookmarkStart w:id="5" w:name="_Toc139632456"/>
      <w:bookmarkEnd w:id="5"/>
    </w:p>
    <w:p w:rsidR="004D08B4" w:rsidRPr="00BC21B4" w:rsidRDefault="00831E4E">
      <w:pPr>
        <w:spacing w:after="0" w:line="264" w:lineRule="auto"/>
        <w:ind w:left="120"/>
        <w:jc w:val="both"/>
        <w:rPr>
          <w:lang w:val="ru-RU"/>
        </w:rPr>
      </w:pPr>
      <w:r w:rsidRPr="00BC21B4">
        <w:rPr>
          <w:rFonts w:ascii="Calibri" w:hAnsi="Calibri"/>
          <w:b/>
          <w:color w:val="000000"/>
          <w:sz w:val="28"/>
          <w:lang w:val="ru-RU"/>
        </w:rPr>
        <w:t>Вариативный модуль. Модуль № 4 «Изображение в синтетических, экранных видах искусства и художественная фотография»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Синтетические – пространственно-временные виды искусства. Роль изображения в синтетических искусствах в соединении со словом, музыкой, движением.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Значение развития технологий в становлении новых видов искусства.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Мультимедиа и объединение множества воспринимаемых человеком информационных средств на экране цифрового искусства.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Художник и искусство театра.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Рождение театра в древнейших обрядах. История развития искусства театра.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Жанровое многообразие театральных представлений, шоу, праздников и их визуальный облик.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Роль художника и виды профессиональной деятельности художника в современном театре.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Сценография и создание сценического образа. Сотворчество художника-постановщика с драматургом, режиссёром и актёрами.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Роль освещения в визуальном облике театрального действия. Бутафорские, пошивочные, декорационные и иные цеха в театре.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Сценический костюм, грим и маска. Стилистическое единство в решении образа спектакля. Выражение в костюме характера персонажа.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Творчество художников-постановщиков в истории отечественного искусства (К. Коровин, И. </w:t>
      </w:r>
      <w:proofErr w:type="spellStart"/>
      <w:r w:rsidRPr="00BC21B4">
        <w:rPr>
          <w:rFonts w:ascii="Times New Roman" w:hAnsi="Times New Roman"/>
          <w:color w:val="000000"/>
          <w:sz w:val="28"/>
          <w:lang w:val="ru-RU"/>
        </w:rPr>
        <w:t>Билибин</w:t>
      </w:r>
      <w:proofErr w:type="spellEnd"/>
      <w:r w:rsidRPr="00BC21B4">
        <w:rPr>
          <w:rFonts w:ascii="Times New Roman" w:hAnsi="Times New Roman"/>
          <w:color w:val="000000"/>
          <w:sz w:val="28"/>
          <w:lang w:val="ru-RU"/>
        </w:rPr>
        <w:t>, А. Головин и других художников-постановщиков). Школьный спектакль и работа художника по его подготовке.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Художник в театре кукол и его ведущая роль как соавтора режиссёра и актёра в процессе создания образа персонажа.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Условность и метафора в театральной постановке как образная и авторская интерпретация реальности.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Художественная фотография.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Рождение фотографии как технологическая революция запечатления реальности. Искусство и технология. История фотографии: от </w:t>
      </w:r>
      <w:proofErr w:type="spellStart"/>
      <w:r w:rsidRPr="00BC21B4">
        <w:rPr>
          <w:rFonts w:ascii="Times New Roman" w:hAnsi="Times New Roman"/>
          <w:color w:val="000000"/>
          <w:sz w:val="28"/>
          <w:lang w:val="ru-RU"/>
        </w:rPr>
        <w:t>дагеротипа</w:t>
      </w:r>
      <w:proofErr w:type="spellEnd"/>
      <w:r w:rsidRPr="00BC21B4">
        <w:rPr>
          <w:rFonts w:ascii="Times New Roman" w:hAnsi="Times New Roman"/>
          <w:color w:val="000000"/>
          <w:sz w:val="28"/>
          <w:lang w:val="ru-RU"/>
        </w:rPr>
        <w:t xml:space="preserve"> до компьютерных технологий.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Современные возможности художественной обработки цифровой фотографии.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Картина мира и «</w:t>
      </w:r>
      <w:proofErr w:type="spellStart"/>
      <w:r w:rsidRPr="00BC21B4">
        <w:rPr>
          <w:rFonts w:ascii="Times New Roman" w:hAnsi="Times New Roman"/>
          <w:color w:val="000000"/>
          <w:sz w:val="28"/>
          <w:lang w:val="ru-RU"/>
        </w:rPr>
        <w:t>Родиноведение</w:t>
      </w:r>
      <w:proofErr w:type="spellEnd"/>
      <w:r w:rsidRPr="00BC21B4">
        <w:rPr>
          <w:rFonts w:ascii="Times New Roman" w:hAnsi="Times New Roman"/>
          <w:color w:val="000000"/>
          <w:sz w:val="28"/>
          <w:lang w:val="ru-RU"/>
        </w:rPr>
        <w:t>» в фотографиях С.М. Прокудина-Горского. Сохранённая история и роль его фотографий в современной отечественной культуре.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Фотография – искусство светописи. Роль света в выявлении формы и фактуры предмета. Примеры художественной фотографии в творчестве профессиональных мастеров.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Композиция кадра, ракурс, плановость, графический ритм.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Умения наблюдать и выявлять выразительность и красоту окружающей жизни с помощью фотографии.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BC21B4">
        <w:rPr>
          <w:rFonts w:ascii="Times New Roman" w:hAnsi="Times New Roman"/>
          <w:color w:val="000000"/>
          <w:sz w:val="28"/>
          <w:lang w:val="ru-RU"/>
        </w:rPr>
        <w:t>Фотопейзаж</w:t>
      </w:r>
      <w:proofErr w:type="spellEnd"/>
      <w:r w:rsidRPr="00BC21B4">
        <w:rPr>
          <w:rFonts w:ascii="Times New Roman" w:hAnsi="Times New Roman"/>
          <w:color w:val="000000"/>
          <w:sz w:val="28"/>
          <w:lang w:val="ru-RU"/>
        </w:rPr>
        <w:t xml:space="preserve"> в творчестве профессиональных фотографов. 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Образные возможности чёрно-белой и цветной фотографии.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Роль тональных контрастов и роль цвета в эмоционально-образном восприятии пейзажа.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Роль освещения в портретном образе. Фотография постановочная и документальная.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Фотопортрет в истории профессиональной фотографии и его связь с направлениями в изобразительном искусстве.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Портрет в фотографии, его общее и особенное по сравнению с живописным и графическим портретом. Опыт выполнения портретных фотографий.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Фоторепортаж. Образ события в кадре. Репортажный снимок – свидетельство истории и его значение в сохранении памяти о событии.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Фоторепортаж – дневник истории. Значение работы военных фотографов. Спортивные фотографии. Образ современности в репортажных фотографиях.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«Работать для жизни…» – фотографии Александра Родченко, их значение и влияние на стиль эпохи.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Возможности компьютерной обработки фотографий, задачи преобразования фотографий и границы достоверности.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Коллаж как жанр художественного творчества с помощью различных компьютерных программ.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Художественная фотография как авторское видение мира, как образ времени и влияние </w:t>
      </w:r>
      <w:proofErr w:type="spellStart"/>
      <w:r w:rsidRPr="00BC21B4">
        <w:rPr>
          <w:rFonts w:ascii="Times New Roman" w:hAnsi="Times New Roman"/>
          <w:color w:val="000000"/>
          <w:sz w:val="28"/>
          <w:lang w:val="ru-RU"/>
        </w:rPr>
        <w:t>фотообраза</w:t>
      </w:r>
      <w:proofErr w:type="spellEnd"/>
      <w:r w:rsidRPr="00BC21B4">
        <w:rPr>
          <w:rFonts w:ascii="Times New Roman" w:hAnsi="Times New Roman"/>
          <w:color w:val="000000"/>
          <w:sz w:val="28"/>
          <w:lang w:val="ru-RU"/>
        </w:rPr>
        <w:t xml:space="preserve"> на жизнь людей.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Изображение и искусство кино.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Ожившее изображение. История кино и его эволюция как искусства.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Синтетическая природа пространственно-временного искусства кино и состав творческого коллектива. Сценарист – режиссёр – художник – оператор в работе над фильмом. Сложносоставной язык кино.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Монтаж композиционно построенных кадров – основа языка киноискусства.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Художник-постановщик и его команда художников в работе по созданию фильма. Эскизы мест действия, образы и костюмы персонажей, </w:t>
      </w:r>
      <w:proofErr w:type="spellStart"/>
      <w:r w:rsidRPr="00BC21B4">
        <w:rPr>
          <w:rFonts w:ascii="Times New Roman" w:hAnsi="Times New Roman"/>
          <w:color w:val="000000"/>
          <w:sz w:val="28"/>
          <w:lang w:val="ru-RU"/>
        </w:rPr>
        <w:t>раскадровка</w:t>
      </w:r>
      <w:proofErr w:type="spellEnd"/>
      <w:r w:rsidRPr="00BC21B4">
        <w:rPr>
          <w:rFonts w:ascii="Times New Roman" w:hAnsi="Times New Roman"/>
          <w:color w:val="000000"/>
          <w:sz w:val="28"/>
          <w:lang w:val="ru-RU"/>
        </w:rPr>
        <w:t>, чертежи и воплощение в материале. Пространство и предметы, историческая конкретность и художественный образ – видеоряд художественного игрового фильма.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Создание видеоролика – от замысла до съёмки. Разные жанры – разные задачи в работе над видеороликом. Этапы создания видеоролика.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Искусство анимации и художник-мультипликатор. Рисованные, кукольные мультфильмы и цифровая анимация. Уолт Дисней и его студия. Особое лицо отечественной мультипликации, её знаменитые создатели.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Использование электронно-цифровых технологий в современном игровом кинематографе.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Компьютерная анимация на занятиях в школе. Техническое оборудование и его возможности для создания анимации. Коллективный характер деятельности по созданию анимационного фильма. Выбор технологии: пластилиновые мультфильмы, бумажная перекладка, сыпучая анимация.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Этапы создания анимационного фильма. Требования и критерии художественности.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Изобразительное искусство на телевидении.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Телевидение – экранное искусство: средство массовой информации, художественного и научного просвещения, развлечения и организации досуга.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Искусство и технология. Создатель телевидения – русский инженер Владимир Козьмич Зворыкин.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Роль телевидения в превращении мира в единое информационное пространство. Картина мира, создаваемая телевидением. Прямой эфир и его значение.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Деятельность художника на телевидении: художники по свету, костюму, гриму, сценографический дизайн и компьютерная графика.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Школьное телевидение и студия мультимедиа. Построение видеоряда и художественного оформления.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Художнические роли каждого человека в реальной бытийной жизни.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Роль искусства в жизни общества и его влияние на жизнь каждого человека.</w:t>
      </w:r>
    </w:p>
    <w:p w:rsidR="004D08B4" w:rsidRPr="00BC21B4" w:rsidRDefault="004D08B4">
      <w:pPr>
        <w:rPr>
          <w:lang w:val="ru-RU"/>
        </w:rPr>
        <w:sectPr w:rsidR="004D08B4" w:rsidRPr="00BC21B4">
          <w:pgSz w:w="11906" w:h="16383"/>
          <w:pgMar w:top="1134" w:right="850" w:bottom="1134" w:left="1701" w:header="720" w:footer="720" w:gutter="0"/>
          <w:cols w:space="720"/>
        </w:sectPr>
      </w:pPr>
    </w:p>
    <w:p w:rsidR="004D08B4" w:rsidRPr="00BC21B4" w:rsidRDefault="00831E4E">
      <w:pPr>
        <w:spacing w:after="0" w:line="264" w:lineRule="auto"/>
        <w:ind w:left="120"/>
        <w:jc w:val="both"/>
        <w:rPr>
          <w:lang w:val="ru-RU"/>
        </w:rPr>
      </w:pPr>
      <w:bookmarkStart w:id="6" w:name="block-24999163"/>
      <w:bookmarkEnd w:id="3"/>
      <w:r w:rsidRPr="00BC21B4">
        <w:rPr>
          <w:rFonts w:ascii="Times New Roman" w:hAnsi="Times New Roman"/>
          <w:b/>
          <w:color w:val="000000"/>
          <w:sz w:val="28"/>
          <w:lang w:val="ru-RU"/>
        </w:rPr>
        <w:t>ПЛАНИРУЕМЫЕ РЕЗУЛЬТАТЫ ОСВОЕНИЯ ПРОГРАММЫ ПО ИЗОБРАЗИТЕЛЬНОМУ ИСКУССТВУ НА УРОВНЕ ОСНОВНОГО ОБЩЕГО ОБРАЗОВАНИЯ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left="120"/>
        <w:jc w:val="both"/>
        <w:rPr>
          <w:lang w:val="ru-RU"/>
        </w:rPr>
      </w:pPr>
      <w:r w:rsidRPr="00BC21B4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4D08B4" w:rsidRPr="00BC21B4" w:rsidRDefault="004D08B4">
      <w:pPr>
        <w:spacing w:after="0" w:line="264" w:lineRule="auto"/>
        <w:ind w:firstLine="600"/>
        <w:jc w:val="both"/>
        <w:rPr>
          <w:lang w:val="ru-RU"/>
        </w:rPr>
      </w:pPr>
      <w:bookmarkStart w:id="7" w:name="_Toc124264881"/>
      <w:bookmarkEnd w:id="7"/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рабочей программы основного общего образования по изобразительному искусству достигаются в единстве учебной и воспитательной деятельности.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В центре программы по изобразительному искусству в соответствии с ФГОС общего образования находится личностное развитие </w:t>
      </w:r>
      <w:proofErr w:type="gramStart"/>
      <w:r w:rsidRPr="00BC21B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BC21B4">
        <w:rPr>
          <w:rFonts w:ascii="Times New Roman" w:hAnsi="Times New Roman"/>
          <w:color w:val="000000"/>
          <w:sz w:val="28"/>
          <w:lang w:val="ru-RU"/>
        </w:rPr>
        <w:t>, приобщение обучающихся к российским традиционным духовным ценностям, социализация личности.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Программа призвана обеспечить достижение обучающимися личностных результатов, указанных во ФГОС ООО: формирование у обучающихся основ российской идентичности, ценностные установки и социально значимые качества личности, духовно-нравственное развитие обучающихся и отношение обучающихся к культуре, мотивацию к познанию и обучению, готовность к саморазвитию и активному участию в социально значимой деятельности.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BC21B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C21B4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Осуществляется через освоение </w:t>
      </w:r>
      <w:proofErr w:type="gramStart"/>
      <w:r w:rsidRPr="00BC21B4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BC21B4">
        <w:rPr>
          <w:rFonts w:ascii="Times New Roman" w:hAnsi="Times New Roman"/>
          <w:color w:val="000000"/>
          <w:sz w:val="28"/>
          <w:lang w:val="ru-RU"/>
        </w:rPr>
        <w:t xml:space="preserve"> содержания традиций, истории и современного развития отечественной культуры, выраженной в её архитектуре, народном, прикладном и изобразительном искусстве. Воспитание патриотизма в процессе освоения особенностей и красоты отечественной духовной жизни, выраженной в произведениях искусства, посвящённых различным подходам к изображению человека, великим победам, торжественным и трагическим событиям, эпической и лирической красоте отечественного пейзажа. Патриотические чувства воспитываются в изучении истории народного искусства, его житейской мудрости и значения символических смыслов. Урок искусства воспитывает патриотизм в процессе собственной художественно-практической деятельности обучающегося, который учится чувственно-эмоциональному восприятию и творческому созиданию художественного образа.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BC21B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C21B4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направлена на активное приобщение </w:t>
      </w:r>
      <w:proofErr w:type="gramStart"/>
      <w:r w:rsidRPr="00BC21B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BC21B4">
        <w:rPr>
          <w:rFonts w:ascii="Times New Roman" w:hAnsi="Times New Roman"/>
          <w:color w:val="000000"/>
          <w:sz w:val="28"/>
          <w:lang w:val="ru-RU"/>
        </w:rPr>
        <w:t xml:space="preserve"> к традиционным российским духовно-нравственным ценностям. При этом реализуются задачи социализации и гражданского воспитания обучающегося. Формируется чувство личной причастности к жизни общества. Искусство рассматривается как особый язык, развивающий коммуникативные умения. В рамках изобразительного искусства происходит изучение художественной культуры и мировой истории искусства, углубляются интернациональные чувства обучающихся. Учебный предмет способствует пониманию особенностей жизни разных народов и красоты различных национальных эстетических идеалов. Коллективные творческие работы, а также участие в общих художественных проектах создают условия для разнообразной совместной деятельности, способствуют пониманию другого, становлению чувства личной ответственности. 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BC21B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C21B4">
        <w:rPr>
          <w:rFonts w:ascii="Times New Roman" w:hAnsi="Times New Roman"/>
          <w:b/>
          <w:color w:val="000000"/>
          <w:sz w:val="28"/>
          <w:lang w:val="ru-RU"/>
        </w:rPr>
        <w:t>Духовно-нравственное воспитание.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В искусстве воплощена духовная жизнь человечества, концентрирующая в себе эстетический, художественный и нравственный мировой опыт, раскрытие которого составляет суть учебного предмета. Учебные задания направлены на развитие внутреннего мира обучающегося и развитие его эмоционально-образной, чувственной сферы. Развитие творческого потенциала способствует росту самосознания обучающегося, осознанию себя как личности и члена общества. Ценностно-ориентационная и коммуникативная деятельность на занятиях по изобразительному искусству способствует освоению базовых ценностей – формированию отношения к миру, жизни, человеку, семье, труду, культуре как духовному богатству общества и важному условию ощущения человеком полноты проживаемой жизни. 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BC21B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C21B4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C21B4">
        <w:rPr>
          <w:rFonts w:ascii="Times New Roman" w:hAnsi="Times New Roman"/>
          <w:color w:val="000000"/>
          <w:sz w:val="28"/>
          <w:lang w:val="ru-RU"/>
        </w:rPr>
        <w:t xml:space="preserve">Эстетическое (от греч. </w:t>
      </w:r>
      <w:proofErr w:type="spellStart"/>
      <w:r>
        <w:rPr>
          <w:rFonts w:ascii="Times New Roman" w:hAnsi="Times New Roman"/>
          <w:color w:val="000000"/>
          <w:sz w:val="28"/>
        </w:rPr>
        <w:t>aisthetikos</w:t>
      </w:r>
      <w:proofErr w:type="spellEnd"/>
      <w:r w:rsidRPr="00BC21B4">
        <w:rPr>
          <w:rFonts w:ascii="Times New Roman" w:hAnsi="Times New Roman"/>
          <w:color w:val="000000"/>
          <w:sz w:val="28"/>
          <w:lang w:val="ru-RU"/>
        </w:rPr>
        <w:t xml:space="preserve"> – чувствующий, чувственный) – это воспитание чувственной сферы обучающегося на основе всего спектра эстетических категорий: прекрасное, безобразное, трагическое, комическое, высокое, низменное.</w:t>
      </w:r>
      <w:proofErr w:type="gramEnd"/>
      <w:r w:rsidRPr="00BC21B4">
        <w:rPr>
          <w:rFonts w:ascii="Times New Roman" w:hAnsi="Times New Roman"/>
          <w:color w:val="000000"/>
          <w:sz w:val="28"/>
          <w:lang w:val="ru-RU"/>
        </w:rPr>
        <w:t xml:space="preserve"> Искусство понимается как воплощение в изображении и в создании предметно-пространственной среды постоянного поиска идеалов, веры, надежд, представлений о добре и зле. Эстетическое воспитание является важнейшим компонентом и условием развития социально значимых отношений обучающихся. Способствует формированию ценностных ориентаций обучающихся в отношении к окружающим людям, стремлению к их пониманию, отношению к семье, к мирной жизни как главному принципу человеческого общежития, к самому себе как </w:t>
      </w:r>
      <w:proofErr w:type="spellStart"/>
      <w:r w:rsidRPr="00BC21B4">
        <w:rPr>
          <w:rFonts w:ascii="Times New Roman" w:hAnsi="Times New Roman"/>
          <w:color w:val="000000"/>
          <w:sz w:val="28"/>
          <w:lang w:val="ru-RU"/>
        </w:rPr>
        <w:t>самореализующейся</w:t>
      </w:r>
      <w:proofErr w:type="spellEnd"/>
      <w:r w:rsidRPr="00BC21B4">
        <w:rPr>
          <w:rFonts w:ascii="Times New Roman" w:hAnsi="Times New Roman"/>
          <w:color w:val="000000"/>
          <w:sz w:val="28"/>
          <w:lang w:val="ru-RU"/>
        </w:rPr>
        <w:t xml:space="preserve"> и ответственной личности, способной к позитивному действию в условиях соревновательной конкуренции. Способствует формированию ценностного отношения к природе, труду, искусству, культурному наследию.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BC21B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C21B4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В процессе художественной деятельности на занятиях изобразительным искусством ставятся задачи воспитания наблюдательности – умений активно, то есть в соответствии со специальными установками, видеть окружающий мир. Воспитывается эмоционально окрашенный интерес к жизни.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культурно-исторической направленности.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BC21B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C21B4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проблем, активное неприятие действий, приносящих вред окружающей среде, формирование нравственно-эстетического отношения к природе воспитывается в процессе художественно-эстетического наблюдения природы, её образа в произведениях искусства и личной художественно-творческой работе.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BC21B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C21B4">
        <w:rPr>
          <w:rFonts w:ascii="Times New Roman" w:hAnsi="Times New Roman"/>
          <w:b/>
          <w:color w:val="000000"/>
          <w:sz w:val="28"/>
          <w:lang w:val="ru-RU"/>
        </w:rPr>
        <w:t>Трудовое воспитание.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Художественно-эстетическое развитие обучающихся обязательно должно осуществляться в процессе личной художественно-творческой работы с освоением художественных материалов и специфики каждого из них. Эта трудовая и смысловая деятельность формирует такие качества, как навыки практической (не теоретико-виртуальной) работы своими руками, формирование умений преобразования реального жизненного пространства и его оформления, удовлетворение от создания реального практического продукта. Воспитываются качества упорства, стремления к результату, понимание эстетики трудовой деятельности. А также умения сотрудничества, коллективной трудовой работы, работы в команде – обязательные требования к определённым заданиям программы.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b/>
          <w:color w:val="000000"/>
          <w:sz w:val="28"/>
          <w:lang w:val="ru-RU"/>
        </w:rPr>
        <w:t>8)</w:t>
      </w:r>
      <w:r w:rsidRPr="00BC21B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C21B4">
        <w:rPr>
          <w:rFonts w:ascii="Times New Roman" w:hAnsi="Times New Roman"/>
          <w:b/>
          <w:color w:val="000000"/>
          <w:sz w:val="28"/>
          <w:lang w:val="ru-RU"/>
        </w:rPr>
        <w:t>Воспитывающая предметно-эстетическая среда.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В процессе художественно-эстетического воспитания </w:t>
      </w:r>
      <w:proofErr w:type="gramStart"/>
      <w:r w:rsidRPr="00BC21B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BC21B4">
        <w:rPr>
          <w:rFonts w:ascii="Times New Roman" w:hAnsi="Times New Roman"/>
          <w:color w:val="000000"/>
          <w:sz w:val="28"/>
          <w:lang w:val="ru-RU"/>
        </w:rPr>
        <w:t xml:space="preserve"> имеет значение организация пространственной среды общеобразовательной организации. При этом обучающиеся должны быть активными участниками (а не только потребителями) её создания и оформления пространства в соответствии с задачами общеобразовательной организации, среды, календарными событиями школьной жизни. Эта деятельность обучающихся, как и сам </w:t>
      </w:r>
      <w:proofErr w:type="gramStart"/>
      <w:r w:rsidRPr="00BC21B4">
        <w:rPr>
          <w:rFonts w:ascii="Times New Roman" w:hAnsi="Times New Roman"/>
          <w:color w:val="000000"/>
          <w:sz w:val="28"/>
          <w:lang w:val="ru-RU"/>
        </w:rPr>
        <w:t>образ</w:t>
      </w:r>
      <w:proofErr w:type="gramEnd"/>
      <w:r w:rsidRPr="00BC21B4">
        <w:rPr>
          <w:rFonts w:ascii="Times New Roman" w:hAnsi="Times New Roman"/>
          <w:color w:val="000000"/>
          <w:sz w:val="28"/>
          <w:lang w:val="ru-RU"/>
        </w:rPr>
        <w:t xml:space="preserve"> предметно-пространственной среды общеобразовательной организации, оказывает активное воспитательное воздействие и влияет на формирование позитивных ценностных ориентаций и восприятие жизни обучающихся.</w:t>
      </w:r>
    </w:p>
    <w:p w:rsidR="004D08B4" w:rsidRPr="00BC21B4" w:rsidRDefault="00831E4E">
      <w:pPr>
        <w:spacing w:after="0"/>
        <w:ind w:left="120"/>
        <w:rPr>
          <w:lang w:val="ru-RU"/>
        </w:rPr>
      </w:pPr>
      <w:r w:rsidRPr="00BC21B4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BC21B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left="120"/>
        <w:jc w:val="both"/>
        <w:rPr>
          <w:lang w:val="ru-RU"/>
        </w:rPr>
      </w:pPr>
      <w:r w:rsidRPr="00BC21B4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BC21B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пространственные представления и сенсорные способности как часть универсальных познавательных учебных действий:</w:t>
      </w:r>
    </w:p>
    <w:p w:rsidR="004D08B4" w:rsidRPr="00BC21B4" w:rsidRDefault="00831E4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сравнивать предметные и пространственные объекты по заданным основаниям;</w:t>
      </w:r>
    </w:p>
    <w:p w:rsidR="004D08B4" w:rsidRDefault="00831E4E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характеризовать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4D08B4" w:rsidRPr="00BC21B4" w:rsidRDefault="00831E4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выявлять положение предметной формы в пространстве;</w:t>
      </w:r>
    </w:p>
    <w:p w:rsidR="004D08B4" w:rsidRDefault="00831E4E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обобщать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составной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4D08B4" w:rsidRPr="00BC21B4" w:rsidRDefault="00831E4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анализировать структуру предмета, конструкции, пространства, зрительного образа;</w:t>
      </w:r>
    </w:p>
    <w:p w:rsidR="004D08B4" w:rsidRDefault="00831E4E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структурировать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предметно-пространственные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явления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4D08B4" w:rsidRPr="00BC21B4" w:rsidRDefault="00831E4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сопоставлять пропорциональное соотношение частей внутри целого и предметов между собой;</w:t>
      </w:r>
    </w:p>
    <w:p w:rsidR="004D08B4" w:rsidRPr="00BC21B4" w:rsidRDefault="00831E4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абстрагировать образ реальности в построении плоской или пространственной композиции.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универсальных познавательных учебных действий:</w:t>
      </w:r>
    </w:p>
    <w:p w:rsidR="004D08B4" w:rsidRPr="00BC21B4" w:rsidRDefault="00831E4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явлений художественной культуры;</w:t>
      </w:r>
    </w:p>
    <w:p w:rsidR="004D08B4" w:rsidRPr="00BC21B4" w:rsidRDefault="00831E4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сопоставлять, анализировать, сравнивать и оценивать с позиций эстетических категорий явления искусства и действительности;</w:t>
      </w:r>
    </w:p>
    <w:p w:rsidR="004D08B4" w:rsidRPr="00BC21B4" w:rsidRDefault="00831E4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4D08B4" w:rsidRPr="00BC21B4" w:rsidRDefault="00831E4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познания;</w:t>
      </w:r>
    </w:p>
    <w:p w:rsidR="004D08B4" w:rsidRPr="00BC21B4" w:rsidRDefault="00831E4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вести исследовательскую работу по сбору информационного материала по установленной или выбранной теме;</w:t>
      </w:r>
    </w:p>
    <w:p w:rsidR="004D08B4" w:rsidRPr="00BC21B4" w:rsidRDefault="00831E4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самостоятельно формулировать выводы и обобщения по результатам наблюдения или исследования, </w:t>
      </w:r>
      <w:proofErr w:type="spellStart"/>
      <w:r w:rsidRPr="00BC21B4">
        <w:rPr>
          <w:rFonts w:ascii="Times New Roman" w:hAnsi="Times New Roman"/>
          <w:color w:val="000000"/>
          <w:sz w:val="28"/>
          <w:lang w:val="ru-RU"/>
        </w:rPr>
        <w:t>аргументированно</w:t>
      </w:r>
      <w:proofErr w:type="spellEnd"/>
      <w:r w:rsidRPr="00BC21B4">
        <w:rPr>
          <w:rFonts w:ascii="Times New Roman" w:hAnsi="Times New Roman"/>
          <w:color w:val="000000"/>
          <w:sz w:val="28"/>
          <w:lang w:val="ru-RU"/>
        </w:rPr>
        <w:t xml:space="preserve"> защищать свои позиции.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действий:</w:t>
      </w:r>
    </w:p>
    <w:p w:rsidR="004D08B4" w:rsidRPr="00BC21B4" w:rsidRDefault="00831E4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</w:t>
      </w:r>
    </w:p>
    <w:p w:rsidR="004D08B4" w:rsidRDefault="00831E4E">
      <w:pPr>
        <w:numPr>
          <w:ilvl w:val="0"/>
          <w:numId w:val="3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использовать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электронные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образовательные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ресурсы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4D08B4" w:rsidRPr="00BC21B4" w:rsidRDefault="00831E4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учебными пособиями и учебниками;</w:t>
      </w:r>
    </w:p>
    <w:p w:rsidR="004D08B4" w:rsidRPr="00BC21B4" w:rsidRDefault="00831E4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произведениях искусства, в текстах, таблицах и схемах;</w:t>
      </w:r>
    </w:p>
    <w:p w:rsidR="004D08B4" w:rsidRPr="00BC21B4" w:rsidRDefault="00831E4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в различных видах её представления: в рисунках и эскизах, тексте, таблицах, схемах, электронных презентациях.</w:t>
      </w:r>
    </w:p>
    <w:p w:rsidR="004D08B4" w:rsidRPr="00BC21B4" w:rsidRDefault="00831E4E">
      <w:pPr>
        <w:spacing w:after="0" w:line="264" w:lineRule="auto"/>
        <w:ind w:left="120"/>
        <w:jc w:val="both"/>
        <w:rPr>
          <w:lang w:val="ru-RU"/>
        </w:rPr>
      </w:pPr>
      <w:r w:rsidRPr="00BC21B4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4D08B4" w:rsidRPr="00BC21B4" w:rsidRDefault="004D08B4">
      <w:pPr>
        <w:spacing w:after="0"/>
        <w:ind w:left="120"/>
        <w:rPr>
          <w:lang w:val="ru-RU"/>
        </w:rPr>
      </w:pPr>
    </w:p>
    <w:p w:rsidR="004D08B4" w:rsidRPr="00BC21B4" w:rsidRDefault="00831E4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4D08B4" w:rsidRPr="00BC21B4" w:rsidRDefault="00831E4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суждения, выражать эмоции в соответствии с целями и условиями общения, развивая способность к </w:t>
      </w:r>
      <w:proofErr w:type="spellStart"/>
      <w:r w:rsidRPr="00BC21B4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spellEnd"/>
      <w:r w:rsidRPr="00BC21B4">
        <w:rPr>
          <w:rFonts w:ascii="Times New Roman" w:hAnsi="Times New Roman"/>
          <w:color w:val="000000"/>
          <w:sz w:val="28"/>
          <w:lang w:val="ru-RU"/>
        </w:rPr>
        <w:t xml:space="preserve"> и опираясь на восприятие окружающих;</w:t>
      </w:r>
    </w:p>
    <w:p w:rsidR="004D08B4" w:rsidRPr="00BC21B4" w:rsidRDefault="00831E4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корректно, доказательно отстаивая свои позиции в оценке и понимании обсуждаемого явления, находить общее решение и разрешать конфликты на основе общих позиций и учёта интересов;</w:t>
      </w:r>
    </w:p>
    <w:p w:rsidR="004D08B4" w:rsidRPr="00BC21B4" w:rsidRDefault="00831E4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публично представлять и объяснять результаты своего творческого, художественного или исследовательского опыта;</w:t>
      </w:r>
    </w:p>
    <w:p w:rsidR="004D08B4" w:rsidRPr="00BC21B4" w:rsidRDefault="00831E4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коллективной работе, принимать цель совместной деятельности и строить действия по её 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общего результата.</w:t>
      </w:r>
    </w:p>
    <w:p w:rsidR="004D08B4" w:rsidRPr="00BC21B4" w:rsidRDefault="004D08B4">
      <w:pPr>
        <w:spacing w:after="0"/>
        <w:ind w:left="120"/>
        <w:rPr>
          <w:lang w:val="ru-RU"/>
        </w:rPr>
      </w:pPr>
    </w:p>
    <w:p w:rsidR="004D08B4" w:rsidRPr="00BC21B4" w:rsidRDefault="00831E4E">
      <w:pPr>
        <w:spacing w:after="0" w:line="264" w:lineRule="auto"/>
        <w:ind w:left="120"/>
        <w:jc w:val="both"/>
        <w:rPr>
          <w:lang w:val="ru-RU"/>
        </w:rPr>
      </w:pPr>
      <w:r w:rsidRPr="00BC21B4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самоорганизации как часть универсальных регулятивных учебных действий:</w:t>
      </w:r>
    </w:p>
    <w:p w:rsidR="004D08B4" w:rsidRPr="00BC21B4" w:rsidRDefault="00831E4E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осознавать или самостоятельно формулировать цель и результат выполнения учебных задач, осознанно подчиняя поставленной </w:t>
      </w:r>
      <w:proofErr w:type="gramStart"/>
      <w:r w:rsidRPr="00BC21B4">
        <w:rPr>
          <w:rFonts w:ascii="Times New Roman" w:hAnsi="Times New Roman"/>
          <w:color w:val="000000"/>
          <w:sz w:val="28"/>
          <w:lang w:val="ru-RU"/>
        </w:rPr>
        <w:t>цели</w:t>
      </w:r>
      <w:proofErr w:type="gramEnd"/>
      <w:r w:rsidRPr="00BC21B4">
        <w:rPr>
          <w:rFonts w:ascii="Times New Roman" w:hAnsi="Times New Roman"/>
          <w:color w:val="000000"/>
          <w:sz w:val="28"/>
          <w:lang w:val="ru-RU"/>
        </w:rPr>
        <w:t xml:space="preserve"> совершаемые учебные действия, развивать мотивы и интересы своей учебной деятельности;</w:t>
      </w:r>
    </w:p>
    <w:p w:rsidR="004D08B4" w:rsidRPr="00BC21B4" w:rsidRDefault="00831E4E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планировать пути достижения поставленных целей, составлять алгоритм действий, осознанно выбирать наиболее эффективные способы решения учебных, познавательных, художественно-творческих задач;</w:t>
      </w:r>
    </w:p>
    <w:p w:rsidR="004D08B4" w:rsidRPr="00BC21B4" w:rsidRDefault="00831E4E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самоконтроля как часть универсальных регулятивных учебных действий:</w:t>
      </w:r>
    </w:p>
    <w:p w:rsidR="004D08B4" w:rsidRPr="00BC21B4" w:rsidRDefault="00831E4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:rsidR="004D08B4" w:rsidRPr="00BC21B4" w:rsidRDefault="00831E4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владеть основами самоконтроля, рефлексии, самооценки на основе соответствующих целям критериев.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эмоционального интеллекта как часть универсальных регулятивных учебных действий:</w:t>
      </w:r>
    </w:p>
    <w:p w:rsidR="004D08B4" w:rsidRPr="00BC21B4" w:rsidRDefault="00831E4E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эмоциями, стремиться к пониманию эмоций других;</w:t>
      </w:r>
    </w:p>
    <w:p w:rsidR="004D08B4" w:rsidRPr="00BC21B4" w:rsidRDefault="00831E4E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уметь </w:t>
      </w:r>
      <w:proofErr w:type="spellStart"/>
      <w:r w:rsidRPr="00BC21B4">
        <w:rPr>
          <w:rFonts w:ascii="Times New Roman" w:hAnsi="Times New Roman"/>
          <w:color w:val="000000"/>
          <w:sz w:val="28"/>
          <w:lang w:val="ru-RU"/>
        </w:rPr>
        <w:t>рефлексировать</w:t>
      </w:r>
      <w:proofErr w:type="spellEnd"/>
      <w:r w:rsidRPr="00BC21B4">
        <w:rPr>
          <w:rFonts w:ascii="Times New Roman" w:hAnsi="Times New Roman"/>
          <w:color w:val="000000"/>
          <w:sz w:val="28"/>
          <w:lang w:val="ru-RU"/>
        </w:rPr>
        <w:t xml:space="preserve"> эмоции как основание для художественного восприятия искусства и собственной художественной деятельности;</w:t>
      </w:r>
    </w:p>
    <w:p w:rsidR="004D08B4" w:rsidRPr="00BC21B4" w:rsidRDefault="00831E4E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развивать свои </w:t>
      </w:r>
      <w:proofErr w:type="spellStart"/>
      <w:r w:rsidRPr="00BC21B4">
        <w:rPr>
          <w:rFonts w:ascii="Times New Roman" w:hAnsi="Times New Roman"/>
          <w:color w:val="000000"/>
          <w:sz w:val="28"/>
          <w:lang w:val="ru-RU"/>
        </w:rPr>
        <w:t>эмпатические</w:t>
      </w:r>
      <w:proofErr w:type="spellEnd"/>
      <w:r w:rsidRPr="00BC21B4">
        <w:rPr>
          <w:rFonts w:ascii="Times New Roman" w:hAnsi="Times New Roman"/>
          <w:color w:val="000000"/>
          <w:sz w:val="28"/>
          <w:lang w:val="ru-RU"/>
        </w:rPr>
        <w:t xml:space="preserve"> способности, способность сопереживать, понимать намерения и переживания свои и других;</w:t>
      </w:r>
    </w:p>
    <w:p w:rsidR="004D08B4" w:rsidRPr="00BC21B4" w:rsidRDefault="00831E4E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4D08B4" w:rsidRPr="00BC21B4" w:rsidRDefault="00831E4E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работать индивидуально и в группе; продуктивно участвовать в учебном сотрудничестве, в совместной деятельности со сверстниками, с педагогами и </w:t>
      </w:r>
      <w:proofErr w:type="spellStart"/>
      <w:r w:rsidRPr="00BC21B4">
        <w:rPr>
          <w:rFonts w:ascii="Times New Roman" w:hAnsi="Times New Roman"/>
          <w:color w:val="000000"/>
          <w:sz w:val="28"/>
          <w:lang w:val="ru-RU"/>
        </w:rPr>
        <w:t>межвозрастном</w:t>
      </w:r>
      <w:proofErr w:type="spellEnd"/>
      <w:r w:rsidRPr="00BC21B4">
        <w:rPr>
          <w:rFonts w:ascii="Times New Roman" w:hAnsi="Times New Roman"/>
          <w:color w:val="000000"/>
          <w:sz w:val="28"/>
          <w:lang w:val="ru-RU"/>
        </w:rPr>
        <w:t xml:space="preserve"> взаимодействии.</w:t>
      </w:r>
    </w:p>
    <w:p w:rsidR="004D08B4" w:rsidRPr="00BC21B4" w:rsidRDefault="004D08B4">
      <w:pPr>
        <w:spacing w:after="0"/>
        <w:ind w:left="120"/>
        <w:rPr>
          <w:lang w:val="ru-RU"/>
        </w:rPr>
      </w:pPr>
      <w:bookmarkStart w:id="8" w:name="_Toc124264882"/>
      <w:bookmarkEnd w:id="8"/>
    </w:p>
    <w:p w:rsidR="004D08B4" w:rsidRPr="00BC21B4" w:rsidRDefault="004D08B4">
      <w:pPr>
        <w:spacing w:after="0"/>
        <w:ind w:left="120"/>
        <w:rPr>
          <w:lang w:val="ru-RU"/>
        </w:rPr>
      </w:pPr>
    </w:p>
    <w:p w:rsidR="004D08B4" w:rsidRPr="00BC21B4" w:rsidRDefault="00831E4E">
      <w:pPr>
        <w:spacing w:after="0"/>
        <w:ind w:left="120"/>
        <w:rPr>
          <w:lang w:val="ru-RU"/>
        </w:rPr>
      </w:pPr>
      <w:r w:rsidRPr="00BC21B4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4D08B4" w:rsidRPr="00BC21B4" w:rsidRDefault="004D08B4">
      <w:pPr>
        <w:spacing w:after="0"/>
        <w:ind w:left="120"/>
        <w:rPr>
          <w:lang w:val="ru-RU"/>
        </w:rPr>
      </w:pPr>
    </w:p>
    <w:p w:rsidR="004D08B4" w:rsidRPr="00BC21B4" w:rsidRDefault="00831E4E">
      <w:pPr>
        <w:spacing w:after="0" w:line="264" w:lineRule="auto"/>
        <w:ind w:left="12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C21B4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BC21B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C21B4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BC21B4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4D08B4" w:rsidRPr="00BC21B4" w:rsidRDefault="00831E4E">
      <w:pPr>
        <w:spacing w:after="0" w:line="264" w:lineRule="auto"/>
        <w:ind w:left="120"/>
        <w:jc w:val="both"/>
        <w:rPr>
          <w:lang w:val="ru-RU"/>
        </w:rPr>
      </w:pPr>
      <w:r w:rsidRPr="00BC21B4">
        <w:rPr>
          <w:rFonts w:ascii="Times New Roman" w:hAnsi="Times New Roman"/>
          <w:b/>
          <w:color w:val="000000"/>
          <w:sz w:val="28"/>
          <w:lang w:val="ru-RU"/>
        </w:rPr>
        <w:t>Модуль № 1 «Декоративно-прикладное и народное искусство»: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знать о многообразии видов декоративно-прикладного искусства: народного, классического, современного, искусства, промыслов; 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понимать связь декоративно-прикладного искусства с бытовыми потребностями людей, необходимость присутствия в предметном мире и жилой среде;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представление (уметь рассуждать, приводить примеры) о мифологическом и магическом значении орнаментального оформления жилой среды в древней истории человечества, о присутствии в древних орнаментах символического описания мира;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характеризовать коммуникативные, познавательные и культовые функции декоративно-прикладного искусства;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уметь объяснять коммуникативное значение декоративного образа в организации межличностных отношений, в обозначении социальной роли человека, в оформлении предметно-пространственной среды;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C21B4">
        <w:rPr>
          <w:rFonts w:ascii="Times New Roman" w:hAnsi="Times New Roman"/>
          <w:color w:val="000000"/>
          <w:sz w:val="28"/>
          <w:lang w:val="ru-RU"/>
        </w:rPr>
        <w:t>распознавать произведения декоративно-прикладного искусства по материалу (дерево, металл, керамика, текстиль, стекло, камень, кость, другие материалы), уметь характеризовать неразрывную связь декора и материала;</w:t>
      </w:r>
      <w:proofErr w:type="gramEnd"/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распознавать и называть техники исполнения произведений декоративно-прикладного искусства в разных материалах: резьба, роспись, вышивка, ткачество, плетение, ковка, другие техники;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знать специфику образного языка декоративного искусства – его знаковую природу, орнаментальность, стилизацию изображения;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различать разные виды орнамента по сюжетной основе: геометрический, растительный, зооморфный, антропоморфный;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владеть практическими навыками самостоятельного творческого создания орнаментов ленточных, сетчатых, центрических;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знать о значении ритма, раппорта, различных видов симметрии в построении орнамента и уметь применять эти знания в собственных творческих декоративных работах;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владеть практическими навыками стилизованного – орнаментального лаконичного изображения деталей природы, стилизованного обобщённого изображения представителей животного мира, сказочных и мифологических персонажей с опорой на традиционные образы мирового искусства;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знать особенности народного крестьянского искусства как целостного мира, в предметной среде которого выражено отношение человека к труду, к природе, к добру и злу, к жизни в целом;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уметь объяснять символическое значение традиционных знаков народного крестьянского искусства (солярные знаки, древо жизни, конь, птица, мать-земля);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знать и самостоятельно изображать конструкцию традиционного крестьянского дома, его декоративное убранство, уметь объяснять функциональное, декоративное и символическое единство его деталей, объяснять крестьянский дом как отражение уклада крестьянской жизни и памятник архитектуры;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практический опыт изображения характерных традиционных предметов крестьянского быта;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освоить конструкцию народного праздничного костюма, его образный строй и символическое значение его декора, знать о разнообразии форм и украшений народного праздничного костюма различных регионов страны, уметь изобразить или смоделировать традиционный народный костюм;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осознавать произведения народного искусства как бесценное культурное наследие, хранящее в своих материальных формах глубинные духовные ценности;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знать и уметь изображать или конструировать устройство традиционных жилищ разных народов, например</w:t>
      </w:r>
      <w:proofErr w:type="gramStart"/>
      <w:r w:rsidRPr="00BC21B4">
        <w:rPr>
          <w:rFonts w:ascii="Times New Roman" w:hAnsi="Times New Roman"/>
          <w:color w:val="000000"/>
          <w:sz w:val="28"/>
          <w:lang w:val="ru-RU"/>
        </w:rPr>
        <w:t>,</w:t>
      </w:r>
      <w:proofErr w:type="gramEnd"/>
      <w:r w:rsidRPr="00BC21B4">
        <w:rPr>
          <w:rFonts w:ascii="Times New Roman" w:hAnsi="Times New Roman"/>
          <w:color w:val="000000"/>
          <w:sz w:val="28"/>
          <w:lang w:val="ru-RU"/>
        </w:rPr>
        <w:t xml:space="preserve"> юрты, сакли, хаты-мазанки, объяснять семантическое значение деталей конструкции и декора, их связь с природой, трудом и бытом;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представление и распознавать примеры декоративного оформления жизнедеятельности – быта, костюма разных исторических эпох и народов (например, Древний Египет, Древний Китай, античные Греция и Рим, Европейское Средневековье), понимать разнообразие образов декоративно-прикладного искусства, его единство и целостность для каждой конкретной культуры, определяемые природными условиями и сложившийся историей;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объяснять значение народных промыслов и традиций художественного ремесла в современной жизни;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рассказывать о происхождении народных художественных промыслов, о соотношении ремесла и искусства;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называть характерные черты орнаментов и изделий ряда отечественных народных художественных промыслов;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характеризовать древние образы народного искусства в произведениях современных народных промыслов;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уметь перечислять материалы, используемые в народных художественных промыслах: дерево, глина, металл, стекло;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различать изделия народных художественных промыслов по материалу изготовления и технике декора;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объяснять связь между материалом, формой и техникой декора в произведениях народных промыслов;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представление о приёмах и последовательности работы при создании изделий некоторых художественных промыслов;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уметь изображать фрагменты орнаментов, отдельные сюжеты, детали или общий вид изделий ряда отечественных художественных промыслов;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характеризовать роль символического знака в современной жизни (герб, эмблема, логотип, указующий или декоративный знак) и иметь опыт творческого создания эмблемы или логотипа;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понимать и объяснять значение государственной символики, иметь представление о значении и содержании геральдики;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уметь определять и указывать продукты декоративно-прикладной художественной деятельности в окружающей предметно-пространственной среде, обычной жизненной обстановке и характеризовать их образное назначение;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ориентироваться в широком разнообразии современного декоративно-прикладного искусства, различать по материалам, технике исполнения художественное стекло, керамику, ковку, литьё, гобелен и другое;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навыки коллективной практической творческой работы по оформлению пространства школы и школьных праздников.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left="12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BC21B4">
        <w:rPr>
          <w:rFonts w:ascii="Times New Roman" w:hAnsi="Times New Roman"/>
          <w:b/>
          <w:color w:val="000000"/>
          <w:sz w:val="28"/>
          <w:lang w:val="ru-RU"/>
        </w:rPr>
        <w:t>6 классе</w:t>
      </w:r>
      <w:r w:rsidRPr="00BC21B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C21B4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BC21B4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4D08B4" w:rsidRPr="00BC21B4" w:rsidRDefault="00831E4E">
      <w:pPr>
        <w:spacing w:after="0" w:line="264" w:lineRule="auto"/>
        <w:ind w:left="120"/>
        <w:jc w:val="both"/>
        <w:rPr>
          <w:lang w:val="ru-RU"/>
        </w:rPr>
      </w:pPr>
      <w:r w:rsidRPr="00BC21B4">
        <w:rPr>
          <w:rFonts w:ascii="Times New Roman" w:hAnsi="Times New Roman"/>
          <w:b/>
          <w:color w:val="000000"/>
          <w:sz w:val="28"/>
          <w:lang w:val="ru-RU"/>
        </w:rPr>
        <w:t>Модуль № 2 «Живопись, графика, скульптура»: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пространственными и временными видами искусства и их значение в жизни людей;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объяснять причины деления пространственных искусств на виды;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знать основные виды живописи, графики и скульптуры, объяснять их назначение в жизни людей.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Язык изобразительного искусства и его выразительные средства: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различать и характеризовать традиционные художественные материалы для графики, живописи, скульптуры;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осознавать значение материала в создании художественного образа, уметь различать и объяснять роль художественного материала в произведениях искусства;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практические навыки изображения карандашами разной жёсткости, фломастерами, углём, пастелью и мелками, акварелью, гуашью, лепкой из пластилина, а также использовать возможности применять другие доступные художественные материалы;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представление о различных художественных техниках в использовании художественных материалов;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понимать роль рисунка как основы изобразительной деятельности;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опыт учебного рисунка – светотеневого изображения объёмных форм;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знать основы линейной перспективы и уметь изображать объёмные геометрические тела на двухмерной плоскости;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знать понятия графической грамоты изображения предмета «освещённая часть», «блик», «полутень», «собственная тень», «падающая тень» и уметь их применять в практике рисунка;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понимать содержание понятий «тон», «тональные отношения» и иметь опыт их визуального анализа;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обладать навыком определения конструкции сложных форм, геометризации плоскостных и объёмных форм, умением соотносить между собой пропорции частей внутри целого;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опыт линейного рисунка, понимать выразительные возможности линии;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опыт творческого композиционного рисунка в ответ на заданную учебную задачу или как самостоятельное творческое действие;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знать основы </w:t>
      </w:r>
      <w:proofErr w:type="spellStart"/>
      <w:r w:rsidRPr="00BC21B4">
        <w:rPr>
          <w:rFonts w:ascii="Times New Roman" w:hAnsi="Times New Roman"/>
          <w:color w:val="000000"/>
          <w:sz w:val="28"/>
          <w:lang w:val="ru-RU"/>
        </w:rPr>
        <w:t>цветоведения</w:t>
      </w:r>
      <w:proofErr w:type="spellEnd"/>
      <w:r w:rsidRPr="00BC21B4">
        <w:rPr>
          <w:rFonts w:ascii="Times New Roman" w:hAnsi="Times New Roman"/>
          <w:color w:val="000000"/>
          <w:sz w:val="28"/>
          <w:lang w:val="ru-RU"/>
        </w:rPr>
        <w:t>: характеризовать основные и составные цвета, дополнительные цвета – и значение этих знаний для искусства живописи;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определять содержание понятий «колорит», «цветовые отношения», «цветовой контраст» и иметь навыки практической работы гуашью и акварелью;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опыт объёмного изображения (лепки) и начальные представления о пластической выразительности скульптуры, соотношении пропорций в изображении предметов или животных.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Жанры изобразительного искусства: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объяснять понятие «жанры в изобразительном искусстве», перечислять жанры;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объяснять разницу между предметом изображения, сюжетом и содержанием произведения искусства.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Натюрморт: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времени; 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рассказывать о натюрморте в истории русского искусства и роли натюрморта в отечественном искусстве ХХ </w:t>
      </w:r>
      <w:proofErr w:type="gramStart"/>
      <w:r w:rsidRPr="00BC21B4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BC21B4">
        <w:rPr>
          <w:rFonts w:ascii="Times New Roman" w:hAnsi="Times New Roman"/>
          <w:color w:val="000000"/>
          <w:sz w:val="28"/>
          <w:lang w:val="ru-RU"/>
        </w:rPr>
        <w:t xml:space="preserve">., опираясь </w:t>
      </w:r>
      <w:proofErr w:type="gramStart"/>
      <w:r w:rsidRPr="00BC21B4">
        <w:rPr>
          <w:rFonts w:ascii="Times New Roman" w:hAnsi="Times New Roman"/>
          <w:color w:val="000000"/>
          <w:sz w:val="28"/>
          <w:lang w:val="ru-RU"/>
        </w:rPr>
        <w:t>на</w:t>
      </w:r>
      <w:proofErr w:type="gramEnd"/>
      <w:r w:rsidRPr="00BC21B4">
        <w:rPr>
          <w:rFonts w:ascii="Times New Roman" w:hAnsi="Times New Roman"/>
          <w:color w:val="000000"/>
          <w:sz w:val="28"/>
          <w:lang w:val="ru-RU"/>
        </w:rPr>
        <w:t xml:space="preserve"> конкретные произведения отечественных художников;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знать и уметь применять в рисунке правила линейной перспективы и изображения объёмного предмета в двухмерном пространстве листа;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знать об освещении как средстве выявления объёма предмета, иметь опыт построения композиции натюрморта: опыт разнообразного расположения предметов на листе, выделения доминанты и целостного соотношения всех применяемых средств выразительности;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опыт создания графического натюрморта;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опыт создания натюрморта средствами живописи.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Портрет: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представление об истории портретного изображения человека в разные эпохи как последовательности изменений представления о человеке;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уметь сравнивать содержание портретного образа в искусстве Древнего Рима, эпохи Возрождения и Нового времени;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понимать, что в художественном портрете присутствует также выражение идеалов эпохи и авторская позиция художника;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узнавать произведения и называть имена нескольких великих портретистов европейского искусства (Леонардо да Винчи, Рафаэль, Микеланджело, Рембрандт и других портретистов);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уметь рассказывать историю портрета в русском изобразительном искусстве, называть имена великих художников-портретистов (В. </w:t>
      </w:r>
      <w:proofErr w:type="spellStart"/>
      <w:r w:rsidRPr="00BC21B4">
        <w:rPr>
          <w:rFonts w:ascii="Times New Roman" w:hAnsi="Times New Roman"/>
          <w:color w:val="000000"/>
          <w:sz w:val="28"/>
          <w:lang w:val="ru-RU"/>
        </w:rPr>
        <w:t>Боровиковский</w:t>
      </w:r>
      <w:proofErr w:type="spellEnd"/>
      <w:r w:rsidRPr="00BC21B4">
        <w:rPr>
          <w:rFonts w:ascii="Times New Roman" w:hAnsi="Times New Roman"/>
          <w:color w:val="000000"/>
          <w:sz w:val="28"/>
          <w:lang w:val="ru-RU"/>
        </w:rPr>
        <w:t xml:space="preserve">, А. Венецианов, О. Кипренский, В. </w:t>
      </w:r>
      <w:proofErr w:type="spellStart"/>
      <w:r w:rsidRPr="00BC21B4">
        <w:rPr>
          <w:rFonts w:ascii="Times New Roman" w:hAnsi="Times New Roman"/>
          <w:color w:val="000000"/>
          <w:sz w:val="28"/>
          <w:lang w:val="ru-RU"/>
        </w:rPr>
        <w:t>Тропинин</w:t>
      </w:r>
      <w:proofErr w:type="spellEnd"/>
      <w:r w:rsidRPr="00BC21B4">
        <w:rPr>
          <w:rFonts w:ascii="Times New Roman" w:hAnsi="Times New Roman"/>
          <w:color w:val="000000"/>
          <w:sz w:val="28"/>
          <w:lang w:val="ru-RU"/>
        </w:rPr>
        <w:t>, К. Брюллов, И. Крамской, И. Репин, В. Суриков, В. Серов и другие авторы);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знать и претворять в рисунке основные позиции конструкции головы человека, пропорции лица, соотношение лицевой и черепной частей головы;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представление о способах объёмного изображения головы человека, создавать зарисовки объёмной конструкции головы, понимать термин «ракурс» и определять его на практике;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представление о скульптурном портрете в истории искусства, о выражении характера человека и образа эпохи в скульптурном портрете;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начальный опыт лепки головы человека;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опыт графического портретного изображения как нового для себя видения индивидуальности человека;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представление о графических портретах мастеров разных эпох, о разнообразии графических средств в изображении образа человека;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уметь характеризовать роль освещения как выразительного средства при создании художественного образа;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опыт создания живописного портрета, понимать роль цвета в создании портретного образа как средства выражения настроения, характера, индивидуальности героя портрета;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жанре портрета в искусстве ХХ </w:t>
      </w:r>
      <w:proofErr w:type="gramStart"/>
      <w:r w:rsidRPr="00BC21B4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BC21B4">
        <w:rPr>
          <w:rFonts w:ascii="Times New Roman" w:hAnsi="Times New Roman"/>
          <w:color w:val="000000"/>
          <w:sz w:val="28"/>
          <w:lang w:val="ru-RU"/>
        </w:rPr>
        <w:t>. – западном и отечественном.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Пейзаж: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представление и уметь сравнивать изображение пространства в эпоху Древнего мира, в Средневековом искусстве и в эпоху Возрождения;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знать правила построения линейной перспективы и уметь применять их в рисунке;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уметь определять содержание понятий: линия горизонта, точка схода, низкий и высокий горизонт, перспективные сокращения, центральная и угловая перспектива;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знать правила воздушной перспективы и уметь их применять на практике;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характеризовать особенности изображения разных состояний природы в романтическом пейзаже и пейзаже творчества импрессионистов и постимпрессионистов;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представление о морских пейзажах И. Айвазовского;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представление об особенностях пленэрной живописи и колористической изменчивости состояний природы;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знать и уметь рассказывать историю пейзажа в русской живописи, характеризуя особенности понимания пейзажа в творчестве А. </w:t>
      </w:r>
      <w:proofErr w:type="spellStart"/>
      <w:r w:rsidRPr="00BC21B4"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 w:rsidRPr="00BC21B4">
        <w:rPr>
          <w:rFonts w:ascii="Times New Roman" w:hAnsi="Times New Roman"/>
          <w:color w:val="000000"/>
          <w:sz w:val="28"/>
          <w:lang w:val="ru-RU"/>
        </w:rPr>
        <w:t xml:space="preserve">, И. Шишкина, И. Левитана и художников ХХ </w:t>
      </w:r>
      <w:proofErr w:type="gramStart"/>
      <w:r w:rsidRPr="00BC21B4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BC21B4">
        <w:rPr>
          <w:rFonts w:ascii="Times New Roman" w:hAnsi="Times New Roman"/>
          <w:color w:val="000000"/>
          <w:sz w:val="28"/>
          <w:lang w:val="ru-RU"/>
        </w:rPr>
        <w:t>. (по выбору);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уметь объяснять, как в пейзажной живописи развивался образ отечественной природы и каково его значение в развитии чувства Родины;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опыт живописного изображения различных активно выраженных состояний природы;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опыт пейзажных зарисовок, графического изображения природы по памяти и представлению;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опыт художественной наблюдательности как способа развития интереса к окружающему миру и его художественно-поэтическому видению;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опыт изображения городского пейзажа – по памяти или представлению;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навыки восприятия образности городского пространства как выражения самобытного лица культуры и истории народа;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понимать и объяснять роль культурного наследия в городском пространстве, задачи его охраны и сохранения.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Бытовой жанр: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характеризовать роль изобразительного искусства в формировании представлений о жизни людей разных эпох и народов;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уметь объяснять понятия «тематическая картина», «станковая живопись», «монументальная живопись», перечислять основные жанры тематической картины;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различать тему, сюжет и содержание в жанровой картине, выявлять образ нравственных и ценностных смыслов в жанровой картине;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представление о композиции как целостности в организации художественных выразительных средств, взаимосвязи всех компонентов художественного произведения;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уметь объяснять значение художественного изображения бытовой жизни людей в понимании истории человечества и современной жизни;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осознавать многообразие форм организации бытовой жизни и одновременно единство мира людей;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представление об изображении труда и повседневных занятий человека в искусстве разных эпох и народов, различать произведения разных культур по их стилистическим признакам и изобразительным традициям (Древний Египет, Китай, античный мир и другие);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опыт изображения бытовой жизни разных народов в контексте традиций их искусства;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характеризовать понятие «бытовой жанр» и уметь приводить несколько примеров произведений европейского и отечественного искусства;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опыт создания композиции на сюжеты из реальной повседневной жизни, обучаясь художественной наблюдательности и образному видению окружающей действительности.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Исторический жанр: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характеризовать исторический жанр в истории искусства и объяснять его значение для жизни общества, уметь объяснить, почему историческая картина считалась самым высоким жанром произведений изобразительного искусства;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знать авторов, узнавать и уметь объяснять содержание таких картин, как «Последний день Помпеи» К. Брюллова, «Боярыня Морозова» и другие картины В. Сурикова, «Бурлаки на Волге» И. Репина;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развитии исторического жанра в творчестве отечественных художников ХХ </w:t>
      </w:r>
      <w:proofErr w:type="gramStart"/>
      <w:r w:rsidRPr="00BC21B4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BC21B4">
        <w:rPr>
          <w:rFonts w:ascii="Times New Roman" w:hAnsi="Times New Roman"/>
          <w:color w:val="000000"/>
          <w:sz w:val="28"/>
          <w:lang w:val="ru-RU"/>
        </w:rPr>
        <w:t>.;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уметь объяснять, почему произведения на библейские, мифологические темы, сюжеты об античных героях принято относить к историческому жанру;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узнавать и называть авторов таких произведений, как «Давид» Микеланджело, «Весна» С. Боттичелли;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знать характеристики основных этапов работы художника над тематической картиной: периода эскизов, периода сбора материала и работы над этюдами, уточнения эскизов, этапов работы над основным холстом;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опыт разработки композиции на выбранную историческую тему (художественный проект): сбор материала, работа над эскизами, работа над композицией.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Библейские темы в изобразительном искусстве: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знать о значении библейских сюжетов в истории культуры и узнавать сюжеты Священной истории в произведениях искусства;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объяснять значение великих – вечных тем в искусстве на основе сюжетов Библии как «духовную ось», соединяющую жизненные позиции разных поколений;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C21B4">
        <w:rPr>
          <w:rFonts w:ascii="Times New Roman" w:hAnsi="Times New Roman"/>
          <w:color w:val="000000"/>
          <w:sz w:val="28"/>
          <w:lang w:val="ru-RU"/>
        </w:rPr>
        <w:t>знать, объяснять содержание, узнавать произведения великих европейских художников на библейские темы, такие как «Сикстинская мадонна» Рафаэля, «Тайная вечеря» Леонардо да Винчи, «Возвращение блудного сына» и «Святое семейство» Рембрандта и другие произведения, в скульптуре «</w:t>
      </w:r>
      <w:proofErr w:type="spellStart"/>
      <w:r w:rsidRPr="00BC21B4">
        <w:rPr>
          <w:rFonts w:ascii="Times New Roman" w:hAnsi="Times New Roman"/>
          <w:color w:val="000000"/>
          <w:sz w:val="28"/>
          <w:lang w:val="ru-RU"/>
        </w:rPr>
        <w:t>Пьета</w:t>
      </w:r>
      <w:proofErr w:type="spellEnd"/>
      <w:r w:rsidRPr="00BC21B4">
        <w:rPr>
          <w:rFonts w:ascii="Times New Roman" w:hAnsi="Times New Roman"/>
          <w:color w:val="000000"/>
          <w:sz w:val="28"/>
          <w:lang w:val="ru-RU"/>
        </w:rPr>
        <w:t>» Микеланджело и других скульптурах;</w:t>
      </w:r>
      <w:proofErr w:type="gramEnd"/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знать о картинах на библейские темы в истории русского искусства;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уметь рассказывать о содержании знаменитых русских картин на библейские темы, таких как «Явление Христа народу» А. Иванова, «Христос в пустыне» И. Крамского, «Тайная вечеря» Н. Ге, «Христос и грешница» В. Поленова и других картин;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представление о смысловом различии между иконой и картиной на библейские темы;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иметь знания о русской иконописи, о великих русских иконописцах: </w:t>
      </w:r>
      <w:proofErr w:type="gramStart"/>
      <w:r w:rsidRPr="00BC21B4">
        <w:rPr>
          <w:rFonts w:ascii="Times New Roman" w:hAnsi="Times New Roman"/>
          <w:color w:val="000000"/>
          <w:sz w:val="28"/>
          <w:lang w:val="ru-RU"/>
        </w:rPr>
        <w:t>Андрее</w:t>
      </w:r>
      <w:proofErr w:type="gramEnd"/>
      <w:r w:rsidRPr="00BC21B4">
        <w:rPr>
          <w:rFonts w:ascii="Times New Roman" w:hAnsi="Times New Roman"/>
          <w:color w:val="000000"/>
          <w:sz w:val="28"/>
          <w:lang w:val="ru-RU"/>
        </w:rPr>
        <w:t xml:space="preserve"> Рублёве, Феофане Греке, Дионисии;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воспринимать искусство древнерусской иконописи как уникальное и высокое достижение отечественной культуры;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объяснять творческий и деятельный характер восприятия произведений искусства на основе художественной культуры зрителя;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рассуждать о месте и значении изобразительного искусства в культуре, в жизни общества, в жизни человека.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left="12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BC21B4">
        <w:rPr>
          <w:rFonts w:ascii="Times New Roman" w:hAnsi="Times New Roman"/>
          <w:b/>
          <w:color w:val="000000"/>
          <w:sz w:val="28"/>
          <w:lang w:val="ru-RU"/>
        </w:rPr>
        <w:t>7 классе</w:t>
      </w:r>
      <w:r w:rsidRPr="00BC21B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C21B4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BC21B4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4D08B4" w:rsidRPr="00BC21B4" w:rsidRDefault="00831E4E">
      <w:pPr>
        <w:spacing w:after="0" w:line="264" w:lineRule="auto"/>
        <w:ind w:left="120"/>
        <w:jc w:val="both"/>
        <w:rPr>
          <w:lang w:val="ru-RU"/>
        </w:rPr>
      </w:pPr>
      <w:r w:rsidRPr="00BC21B4">
        <w:rPr>
          <w:rFonts w:ascii="Times New Roman" w:hAnsi="Times New Roman"/>
          <w:b/>
          <w:color w:val="000000"/>
          <w:sz w:val="28"/>
          <w:lang w:val="ru-RU"/>
        </w:rPr>
        <w:t>Модуль № 3 «Архитектура и дизайн»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характеризовать архитектуру и дизайн как конструктивные виды искусства, то есть искусства художественного построения предметно-пространственной среды жизни людей;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объяснять роль архитектуры и дизайна в построении предметно-пространственной среды жизнедеятельности человека;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рассуждать о влиянии предметно-пространственной среды на чувства, установки и поведение человека;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рассуждать о том, как предметно-пространственная среда организует деятельность человека и представления о самом себе;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объяснять ценность сохранения культурного наследия, выраженного в архитектуре, предметах труда и быта разных эпох.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Графический дизайн: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объяснять понятие формальной композиц</w:t>
      </w:r>
      <w:proofErr w:type="gramStart"/>
      <w:r w:rsidRPr="00BC21B4">
        <w:rPr>
          <w:rFonts w:ascii="Times New Roman" w:hAnsi="Times New Roman"/>
          <w:color w:val="000000"/>
          <w:sz w:val="28"/>
          <w:lang w:val="ru-RU"/>
        </w:rPr>
        <w:t>ии и её</w:t>
      </w:r>
      <w:proofErr w:type="gramEnd"/>
      <w:r w:rsidRPr="00BC21B4">
        <w:rPr>
          <w:rFonts w:ascii="Times New Roman" w:hAnsi="Times New Roman"/>
          <w:color w:val="000000"/>
          <w:sz w:val="28"/>
          <w:lang w:val="ru-RU"/>
        </w:rPr>
        <w:t xml:space="preserve"> значение как основы языка конструктивных искусств;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объяснять основные средства – требования к композиции;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уметь перечислять и объяснять основные типы формальной композиции;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составлять различные формальные композиции на плоскости в зависимости от поставленных задач;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выделять при творческом построении композиции листа композиционную доминанту;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составлять формальные композиции на выражение в них движения и статики;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осваивать навыки вариативности в ритмической организации листа;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объяснять роль цвета в конструктивных искусствах;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различать технологию использования цвета в живописи и в конструктивных искусствах;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объяснять выражение «цветовой образ»;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применять цвет в графических композициях как акцент или доминанту, </w:t>
      </w:r>
      <w:proofErr w:type="gramStart"/>
      <w:r w:rsidRPr="00BC21B4">
        <w:rPr>
          <w:rFonts w:ascii="Times New Roman" w:hAnsi="Times New Roman"/>
          <w:color w:val="000000"/>
          <w:sz w:val="28"/>
          <w:lang w:val="ru-RU"/>
        </w:rPr>
        <w:t>объединённые</w:t>
      </w:r>
      <w:proofErr w:type="gramEnd"/>
      <w:r w:rsidRPr="00BC21B4">
        <w:rPr>
          <w:rFonts w:ascii="Times New Roman" w:hAnsi="Times New Roman"/>
          <w:color w:val="000000"/>
          <w:sz w:val="28"/>
          <w:lang w:val="ru-RU"/>
        </w:rPr>
        <w:t xml:space="preserve"> одним стилем;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определять шрифт как графический рисунок начертания букв, объединённых общим стилем, отвечающий законам художественной композиции;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соотносить особенности стилизации рисунка шрифта и содержание текста, различать «архитектуру» шрифта и особенности шрифтовых гарнитур, иметь опыт творческого воплощения шрифтовой композиции (буквицы);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применять печатное слово, типографскую строку в качестве элементов графической композиции;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объяснять функции логотипа как представительского знака, эмблемы, торговой марки, различать шрифтовой и знаковый виды логотипа, иметь практический опыт разработки логотипа на выбранную тему;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творческий опыт построения композиции плаката, поздравительной открытки или рекламы на основе соединения текста и изображения;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представление об искусстве конструирования книги, дизайне журнала, иметь практический творческий опыт образного построения книжного и журнального разворотов в качестве графических композиций.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Социальное значение дизайна и архитектуры как среды жизни человека: 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иметь опыт построения объёмно-пространственной композиции как макета архитектурного пространства в реальной жизни; 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уметь выполнять построение макета пространственно-объёмной композиции по его чертежу;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выявлять структуру различных типов зданий и характеризовать влияние объёмов и их сочетаний на образный характер постройки и её влияние на организацию жизнедеятельности людей;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знать о роли строительного материала в эволюции архитектурных конструкций и изменении облика архитектурных сооружений;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представление, как в архитектуре </w:t>
      </w:r>
      <w:proofErr w:type="gramStart"/>
      <w:r w:rsidRPr="00BC21B4">
        <w:rPr>
          <w:rFonts w:ascii="Times New Roman" w:hAnsi="Times New Roman"/>
          <w:color w:val="000000"/>
          <w:sz w:val="28"/>
          <w:lang w:val="ru-RU"/>
        </w:rPr>
        <w:t>проявляются мировоззренческие изменения в жизни общества и как изменение архитектуры влияет</w:t>
      </w:r>
      <w:proofErr w:type="gramEnd"/>
      <w:r w:rsidRPr="00BC21B4">
        <w:rPr>
          <w:rFonts w:ascii="Times New Roman" w:hAnsi="Times New Roman"/>
          <w:color w:val="000000"/>
          <w:sz w:val="28"/>
          <w:lang w:val="ru-RU"/>
        </w:rPr>
        <w:t xml:space="preserve"> на характер организации и жизнедеятельности людей;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знания и опыт изображения особенностей архитектурно-художественных стилей разных эпох, выраженных в постройках общественных зданий, храмовой архитектуре и частном строительстве, в организации городской среды;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характеризовать архитектурные и градостроительные изменения в культуре новейшего времени, современный уровень развития технологий и материалов, рассуждать о </w:t>
      </w:r>
      <w:proofErr w:type="spellStart"/>
      <w:r w:rsidRPr="00BC21B4">
        <w:rPr>
          <w:rFonts w:ascii="Times New Roman" w:hAnsi="Times New Roman"/>
          <w:color w:val="000000"/>
          <w:sz w:val="28"/>
          <w:lang w:val="ru-RU"/>
        </w:rPr>
        <w:t>социокультурных</w:t>
      </w:r>
      <w:proofErr w:type="spellEnd"/>
      <w:r w:rsidRPr="00BC21B4">
        <w:rPr>
          <w:rFonts w:ascii="Times New Roman" w:hAnsi="Times New Roman"/>
          <w:color w:val="000000"/>
          <w:sz w:val="28"/>
          <w:lang w:val="ru-RU"/>
        </w:rPr>
        <w:t xml:space="preserve"> противоречиях в организации современной городской среды и поисках путей их преодоления;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знать о значении сохранения исторического облика города для современной жизни, сохранения архитектурного наследия как важнейшего фактора исторической памяти и понимания своей идентичности;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определять понятие «городская среда»; рассматривать и объяснять планировку города как способ организации образа жизни людей;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знать различные виды планировки города, иметь опыт разработки построения городского пространства в виде макетной или графической схемы;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характеризовать эстетическое и экологическое взаимное сосуществование природы и архитектуры, иметь представление о традициях ландшафтно-парковой архитектуры и школах ландшафтного дизайна;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объяснять роль малой архитектуры и архитектурного дизайна в установке связи между человеком и архитектурой, в «проживании» городского пространства;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представление о задачах соотношения функционального и образного в построении формы предметов, создаваемых людьми, видеть образ времени и характер жизнедеятельности человека в предметах его быта;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объяснять, в чём заключается взаимосвязь формы и материала при построении предметного мира, объяснять характер влияния цвета на восприятие человеком формы объектов архитектуры и дизайна;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опыт творческого проектирования интерьерного пространства для конкретных задач жизнедеятельности человека;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объяснять, как в одежде проявляются характер человека, его ценностные позиции и конкретные намерения действий, объяснять, что такое стиль в одежде;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об истории костюма в истории разных эпох, характеризовать понятие моды в одежде; 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объяснять, как в одежде проявляются социальный статус человека, его ценностные ориентации, мировоззренческие идеалы и характер деятельности;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представление о конструкции костюма и применении законов композиции в проектировании одежды, ансамбле в костюме;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уметь рассуждать о характерных особенностях современной моды, сравнивать функциональные особенности современной одежды с традиционными функциями одежды прошлых эпох;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опыт выполнения практических творческих эскизов по теме «Дизайн современной одежды», создания эскизов молодёжной одежды для разных жизненных задач (спортивной, праздничной, повседневной и других);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различать задачи искусства театрального грима и бытового макияжа, иметь представление об </w:t>
      </w:r>
      <w:proofErr w:type="spellStart"/>
      <w:proofErr w:type="gramStart"/>
      <w:r w:rsidRPr="00BC21B4">
        <w:rPr>
          <w:rFonts w:ascii="Times New Roman" w:hAnsi="Times New Roman"/>
          <w:color w:val="000000"/>
          <w:sz w:val="28"/>
          <w:lang w:val="ru-RU"/>
        </w:rPr>
        <w:t>имидж-дизайне</w:t>
      </w:r>
      <w:proofErr w:type="spellEnd"/>
      <w:proofErr w:type="gramEnd"/>
      <w:r w:rsidRPr="00BC21B4">
        <w:rPr>
          <w:rFonts w:ascii="Times New Roman" w:hAnsi="Times New Roman"/>
          <w:color w:val="000000"/>
          <w:sz w:val="28"/>
          <w:lang w:val="ru-RU"/>
        </w:rPr>
        <w:t>, его задачах и социальном бытовании, иметь опыт создания эскизов для макияжа театральных образов и опыт бытового макияжа, определять эстетические и этические границы применения макияжа и стилистики причёски в повседневном быту.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831E4E">
      <w:pPr>
        <w:spacing w:after="0" w:line="264" w:lineRule="auto"/>
        <w:ind w:left="12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По результатам реализации </w:t>
      </w:r>
      <w:r w:rsidRPr="00BC21B4">
        <w:rPr>
          <w:rFonts w:ascii="Times New Roman" w:hAnsi="Times New Roman"/>
          <w:b/>
          <w:color w:val="000000"/>
          <w:sz w:val="28"/>
          <w:lang w:val="ru-RU"/>
        </w:rPr>
        <w:t>вариативного модуля</w:t>
      </w:r>
      <w:r w:rsidRPr="00BC21B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C21B4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BC21B4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искусству.</w:t>
      </w:r>
    </w:p>
    <w:p w:rsidR="004D08B4" w:rsidRPr="00BC21B4" w:rsidRDefault="00831E4E">
      <w:pPr>
        <w:spacing w:after="0" w:line="264" w:lineRule="auto"/>
        <w:ind w:left="120"/>
        <w:jc w:val="both"/>
        <w:rPr>
          <w:lang w:val="ru-RU"/>
        </w:rPr>
      </w:pPr>
      <w:r w:rsidRPr="00BC21B4">
        <w:rPr>
          <w:rFonts w:ascii="Times New Roman" w:hAnsi="Times New Roman"/>
          <w:b/>
          <w:color w:val="000000"/>
          <w:sz w:val="28"/>
          <w:lang w:val="ru-RU"/>
        </w:rPr>
        <w:t>Модуль № 4 «Изображение в синтетических, экранных видах искусства и художественная фотография» (вариативный)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знать о синтетической природе – коллективности творческого процесса в синтетических искусствах, синтезирующих выразительные средства разных видов художественного творчества;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понимать и характеризовать роль визуального образа в синтетических искусствах;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представление о влиянии развития технологий на появление новых видов художественного творчества и их развитии параллельно с традиционными видами искусства.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Художник и искусство театра: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представление об истории развития театра и жанровом многообразии театральных представлений;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знать о роли художника и видах профессиональной художнической деятельности в современном театре;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представление о сценографии и символическом характере сценического образа;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понимать различие между бытовым костюмом в жизни и сценическим костюмом театрального персонажа, воплощающим характер героя и его эпоху в единстве всего стилистического образа спектакля;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творчестве наиболее известных художников-постановщиков в истории отечественного искусства (эскизы костюмов и декораций в творчестве К. Коровина, И. </w:t>
      </w:r>
      <w:proofErr w:type="spellStart"/>
      <w:r w:rsidRPr="00BC21B4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BC21B4">
        <w:rPr>
          <w:rFonts w:ascii="Times New Roman" w:hAnsi="Times New Roman"/>
          <w:color w:val="000000"/>
          <w:sz w:val="28"/>
          <w:lang w:val="ru-RU"/>
        </w:rPr>
        <w:t>, А. Головина и других художников);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практический опыт создания эскизов оформления спектакля по выбранной пьесе, иметь применять полученные знания при постановке школьного спектакля;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объяснять ведущую роль художника кукольного спектакля как соавтора режиссёра и актёра в процессе создания образа персонажа;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практический навык игрового одушевления куклы из простых бытовых предметов;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понимать необходимость зрительских знаний и умений – обладания зрительской культурой для восприятия произведений художественного творчества и понимания их значения в интерпретации явлений жизни.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Художественная фотография: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представление о рождении и истории фотографии, о соотношении прогресса технологий и развитии искусства запечатления реальности в зримых образах;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уметь объяснять понятия «длительность экспозиции», «выдержка», «диафрагма»;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навыки фотографирования и обработки цифровых фотографий с помощью компьютерных графических редакторов;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уметь объяснять значение фотографий «</w:t>
      </w:r>
      <w:proofErr w:type="spellStart"/>
      <w:r w:rsidRPr="00BC21B4">
        <w:rPr>
          <w:rFonts w:ascii="Times New Roman" w:hAnsi="Times New Roman"/>
          <w:color w:val="000000"/>
          <w:sz w:val="28"/>
          <w:lang w:val="ru-RU"/>
        </w:rPr>
        <w:t>Родиноведения</w:t>
      </w:r>
      <w:proofErr w:type="spellEnd"/>
      <w:r w:rsidRPr="00BC21B4">
        <w:rPr>
          <w:rFonts w:ascii="Times New Roman" w:hAnsi="Times New Roman"/>
          <w:color w:val="000000"/>
          <w:sz w:val="28"/>
          <w:lang w:val="ru-RU"/>
        </w:rPr>
        <w:t>» С.М. Прокудина-Горского для современных представлений об истории жизни в нашей стране;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различать и характеризовать различные жанры художественной фотографии;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объяснять роль света как художественного средства в искусстве фотографии;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понимать, как в художественной фотографии проявляются средства выразительности изобразительного искусства, и стремиться к их применению в своей практике фотографирования;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опыт наблюдения и художественно-эстетического анализа художественных фотографий известных профессиональных мастеров фотографии;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опыт применения знаний о художественно-образных критериях к композиции кадра при самостоятельном фотографировании окружающей жизни;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развивать опыт художественного наблюдения жизни, проявлять познавательный интерес и внимание к окружающему миру, к людям;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уметь объяснять разницу в содержании искусства живописной картины, графического рисунка и фотоснимка, возможности их одновременного существования и актуальности в современной художественной культуре;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понимать значение репортажного жанра, роли журналистов-фотографов в истории ХХ в. и современном мире;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</w:t>
      </w:r>
      <w:proofErr w:type="spellStart"/>
      <w:r w:rsidRPr="00BC21B4">
        <w:rPr>
          <w:rFonts w:ascii="Times New Roman" w:hAnsi="Times New Roman"/>
          <w:color w:val="000000"/>
          <w:sz w:val="28"/>
          <w:lang w:val="ru-RU"/>
        </w:rPr>
        <w:t>фототворчестве</w:t>
      </w:r>
      <w:proofErr w:type="spellEnd"/>
      <w:r w:rsidRPr="00BC21B4">
        <w:rPr>
          <w:rFonts w:ascii="Times New Roman" w:hAnsi="Times New Roman"/>
          <w:color w:val="000000"/>
          <w:sz w:val="28"/>
          <w:lang w:val="ru-RU"/>
        </w:rPr>
        <w:t xml:space="preserve"> А. Родченко, о </w:t>
      </w:r>
      <w:proofErr w:type="spellStart"/>
      <w:r w:rsidRPr="00BC21B4">
        <w:rPr>
          <w:rFonts w:ascii="Times New Roman" w:hAnsi="Times New Roman"/>
          <w:color w:val="000000"/>
          <w:sz w:val="28"/>
          <w:lang w:val="ru-RU"/>
        </w:rPr>
        <w:t>том</w:t>
      </w:r>
      <w:proofErr w:type="gramStart"/>
      <w:r w:rsidRPr="00BC21B4">
        <w:rPr>
          <w:rFonts w:ascii="Times New Roman" w:hAnsi="Times New Roman"/>
          <w:color w:val="000000"/>
          <w:sz w:val="28"/>
          <w:lang w:val="ru-RU"/>
        </w:rPr>
        <w:t>,к</w:t>
      </w:r>
      <w:proofErr w:type="gramEnd"/>
      <w:r w:rsidRPr="00BC21B4">
        <w:rPr>
          <w:rFonts w:ascii="Times New Roman" w:hAnsi="Times New Roman"/>
          <w:color w:val="000000"/>
          <w:sz w:val="28"/>
          <w:lang w:val="ru-RU"/>
        </w:rPr>
        <w:t>ак</w:t>
      </w:r>
      <w:proofErr w:type="spellEnd"/>
      <w:r w:rsidRPr="00BC21B4">
        <w:rPr>
          <w:rFonts w:ascii="Times New Roman" w:hAnsi="Times New Roman"/>
          <w:color w:val="000000"/>
          <w:sz w:val="28"/>
          <w:lang w:val="ru-RU"/>
        </w:rPr>
        <w:t xml:space="preserve"> его фотографии выражают образ эпохи, его авторскую позицию, и о влиянии его фотографий на стиль эпохи;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навыки компьютерной обработки и преобразования фотографий.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Изображение и искусство кино: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представление об этапах в истории кино и его эволюции как искусства;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уметь объяснять, почему экранное время и всё изображаемое в фильме, являясь условностью, формирует у людей восприятие реального мира;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представление об экранных искусствах как монтаже композиционно построенных кадров;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знать и объяснять, в чём состоит работа художника-постановщика и специалистов его команды художников в период подготовки и съёмки игрового фильма;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объяснять роль видео в современной бытовой культуре;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опыт создания видеоролика, осваивать основные этапы создания видеоролика и планировать свою работу по созданию видеоролика;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понимать различие задач при создании видеороликов разных жанров: видеорепортажа, игрового короткометражного фильма, социальной рекламы, анимационного фильма, музыкального клипа, документального фильма;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начальные навыки практической работы по видеомонтажу на основе соответствующих компьютерных программ;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навык критического осмысления качества снятых роликов;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знания по истории мультипликации и уметь приводить примеры использования электронно-цифровых технологий в современном игровом кинематографе;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опыт анализа художественного образа и средств его достижения в лучших отечественных мультфильмах; осознавать многообразие подходов, поэзию и уникальность художественных образов отечественной мультипликации;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осваивать опыт создания компьютерной анимации в выбранной технике и в соответствующей компьютерной программе;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опыт совместной творческой коллективной работы по созданию анимационного фильма.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Изобразительное искусство на телевидении: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объяснять особую роль и функции телевидения в жизни общества как экранного искусства и средства массовой информации, художественного и научного просвещения, развлечения и организации досуга;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знать о создателе телевидения – русском инженере Владимире Зворыкине;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осознавать роль телевидения в превращении мира в единое информационное пространство;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иметь представление о многих направлениях деятельности и профессиях художника на телевидении;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применять полученные знания и опыт творчества в работе школьного телевидения и студии мультимедиа;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понимать образовательные задачи зрительской культуры и необходимость зрительских умений;</w:t>
      </w:r>
    </w:p>
    <w:p w:rsidR="004D08B4" w:rsidRPr="00BC21B4" w:rsidRDefault="00831E4E">
      <w:pPr>
        <w:spacing w:after="0" w:line="264" w:lineRule="auto"/>
        <w:ind w:firstLine="600"/>
        <w:jc w:val="both"/>
        <w:rPr>
          <w:lang w:val="ru-RU"/>
        </w:rPr>
      </w:pPr>
      <w:r w:rsidRPr="00BC21B4">
        <w:rPr>
          <w:rFonts w:ascii="Times New Roman" w:hAnsi="Times New Roman"/>
          <w:color w:val="000000"/>
          <w:sz w:val="28"/>
          <w:lang w:val="ru-RU"/>
        </w:rPr>
        <w:t>осознавать значение художественной культуры для личностного духовно-нравственного развития и самореализации, определять место и роль художественной деятельности в своей жизни и в жизни общества.</w:t>
      </w:r>
    </w:p>
    <w:p w:rsidR="004D08B4" w:rsidRPr="00BC21B4" w:rsidRDefault="004D08B4">
      <w:pPr>
        <w:spacing w:after="0" w:line="264" w:lineRule="auto"/>
        <w:ind w:left="120"/>
        <w:jc w:val="both"/>
        <w:rPr>
          <w:lang w:val="ru-RU"/>
        </w:rPr>
      </w:pPr>
    </w:p>
    <w:p w:rsidR="004D08B4" w:rsidRPr="00BC21B4" w:rsidRDefault="004D08B4">
      <w:pPr>
        <w:rPr>
          <w:lang w:val="ru-RU"/>
        </w:rPr>
        <w:sectPr w:rsidR="004D08B4" w:rsidRPr="00BC21B4">
          <w:pgSz w:w="11906" w:h="16383"/>
          <w:pgMar w:top="1134" w:right="850" w:bottom="1134" w:left="1701" w:header="720" w:footer="720" w:gutter="0"/>
          <w:cols w:space="720"/>
        </w:sectPr>
      </w:pPr>
    </w:p>
    <w:p w:rsidR="004D08B4" w:rsidRPr="00BC21B4" w:rsidRDefault="00831E4E">
      <w:pPr>
        <w:spacing w:after="0"/>
        <w:ind w:left="120"/>
        <w:rPr>
          <w:lang w:val="ru-RU"/>
        </w:rPr>
      </w:pPr>
      <w:bookmarkStart w:id="9" w:name="block-24999157"/>
      <w:bookmarkEnd w:id="6"/>
      <w:r w:rsidRPr="00BC21B4">
        <w:rPr>
          <w:rFonts w:ascii="Times New Roman" w:hAnsi="Times New Roman"/>
          <w:b/>
          <w:color w:val="000000"/>
          <w:sz w:val="28"/>
          <w:lang w:val="ru-RU"/>
        </w:rPr>
        <w:t xml:space="preserve"> ТЕМАТИЧЕСКОЕ ПЛАНИРОВАНИЕ </w:t>
      </w:r>
    </w:p>
    <w:p w:rsidR="004D08B4" w:rsidRPr="00BC21B4" w:rsidRDefault="00831E4E">
      <w:pPr>
        <w:spacing w:after="0"/>
        <w:ind w:left="120"/>
        <w:rPr>
          <w:lang w:val="ru-RU"/>
        </w:rPr>
      </w:pPr>
      <w:r w:rsidRPr="00BC21B4">
        <w:rPr>
          <w:rFonts w:ascii="Times New Roman" w:hAnsi="Times New Roman"/>
          <w:b/>
          <w:color w:val="000000"/>
          <w:sz w:val="28"/>
          <w:lang w:val="ru-RU"/>
        </w:rPr>
        <w:t xml:space="preserve"> 5 КЛАСС. МОДУЛЬ «ДЕКОРАТИВНО-ПРИКЛАДНОЕ И НАРОДНОЕ ИСКУССТВО»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51"/>
        <w:gridCol w:w="1841"/>
        <w:gridCol w:w="1910"/>
        <w:gridCol w:w="2852"/>
      </w:tblGrid>
      <w:tr w:rsidR="004D08B4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D08B4" w:rsidRDefault="004D08B4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08B4" w:rsidRDefault="004D08B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8B4" w:rsidRDefault="004D08B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8B4" w:rsidRDefault="004D08B4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08B4" w:rsidRDefault="004D08B4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08B4" w:rsidRDefault="004D08B4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08B4" w:rsidRDefault="004D08B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8B4" w:rsidRDefault="004D08B4"/>
        </w:tc>
      </w:tr>
      <w:tr w:rsidR="004D08B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Связь времен в народном искусстве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искусство в современном мире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08B4" w:rsidRDefault="004D08B4"/>
        </w:tc>
      </w:tr>
    </w:tbl>
    <w:p w:rsidR="004D08B4" w:rsidRDefault="004D08B4">
      <w:pPr>
        <w:sectPr w:rsidR="004D08B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08B4" w:rsidRPr="00BC21B4" w:rsidRDefault="00831E4E">
      <w:pPr>
        <w:spacing w:after="0"/>
        <w:ind w:left="120"/>
        <w:rPr>
          <w:lang w:val="ru-RU"/>
        </w:rPr>
      </w:pPr>
      <w:r w:rsidRPr="00BC21B4">
        <w:rPr>
          <w:rFonts w:ascii="Times New Roman" w:hAnsi="Times New Roman"/>
          <w:b/>
          <w:color w:val="000000"/>
          <w:sz w:val="28"/>
          <w:lang w:val="ru-RU"/>
        </w:rPr>
        <w:t xml:space="preserve"> 6 КЛАСС. МОДУЛЬ «ЖИВОПИСЬ, ГРАФИКА, СКУЛЬПТУРА»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6"/>
        <w:gridCol w:w="4645"/>
        <w:gridCol w:w="1544"/>
        <w:gridCol w:w="1841"/>
        <w:gridCol w:w="1910"/>
        <w:gridCol w:w="2662"/>
      </w:tblGrid>
      <w:tr w:rsidR="004D08B4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D08B4" w:rsidRDefault="004D08B4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08B4" w:rsidRDefault="004D08B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8B4" w:rsidRDefault="004D08B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8B4" w:rsidRDefault="004D08B4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08B4" w:rsidRDefault="004D08B4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08B4" w:rsidRDefault="004D08B4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08B4" w:rsidRDefault="004D08B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8B4" w:rsidRDefault="004D08B4"/>
        </w:tc>
      </w:tr>
      <w:tr w:rsidR="004D08B4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Виды изобразительного искусства и основы образного языка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Натюрморт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Вглядываясь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Портрет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Пространство и время в изобразительном искусстве.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Пейзаж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картина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D08B4" w:rsidRDefault="004D08B4"/>
        </w:tc>
      </w:tr>
    </w:tbl>
    <w:p w:rsidR="004D08B4" w:rsidRDefault="004D08B4">
      <w:pPr>
        <w:sectPr w:rsidR="004D08B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08B4" w:rsidRPr="00BC21B4" w:rsidRDefault="00831E4E">
      <w:pPr>
        <w:spacing w:after="0"/>
        <w:ind w:left="120"/>
        <w:rPr>
          <w:lang w:val="ru-RU"/>
        </w:rPr>
      </w:pPr>
      <w:r w:rsidRPr="00BC21B4">
        <w:rPr>
          <w:rFonts w:ascii="Times New Roman" w:hAnsi="Times New Roman"/>
          <w:b/>
          <w:color w:val="000000"/>
          <w:sz w:val="28"/>
          <w:lang w:val="ru-RU"/>
        </w:rPr>
        <w:t xml:space="preserve"> 7 КЛАСС. МОДУЛЬ «АРХИТЕКТУРА И ДИЗАЙН»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6"/>
        <w:gridCol w:w="4645"/>
        <w:gridCol w:w="1544"/>
        <w:gridCol w:w="1841"/>
        <w:gridCol w:w="1910"/>
        <w:gridCol w:w="2662"/>
      </w:tblGrid>
      <w:tr w:rsidR="004D08B4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D08B4" w:rsidRDefault="004D08B4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08B4" w:rsidRDefault="004D08B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8B4" w:rsidRDefault="004D08B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8B4" w:rsidRDefault="004D08B4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08B4" w:rsidRDefault="004D08B4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08B4" w:rsidRDefault="004D08B4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08B4" w:rsidRDefault="004D08B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8B4" w:rsidRDefault="004D08B4"/>
        </w:tc>
      </w:tr>
      <w:tr w:rsidR="004D08B4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дизайн – конструктивные виды искусства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объемно-пространственных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Дизайн и архитектура как среда жизни человека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и индивидуальное проектирование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D08B4" w:rsidRDefault="004D08B4"/>
        </w:tc>
      </w:tr>
    </w:tbl>
    <w:p w:rsidR="004D08B4" w:rsidRDefault="004D08B4">
      <w:pPr>
        <w:sectPr w:rsidR="004D08B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08B4" w:rsidRDefault="004D08B4">
      <w:pPr>
        <w:sectPr w:rsidR="004D08B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08B4" w:rsidRDefault="00831E4E">
      <w:pPr>
        <w:spacing w:after="0"/>
        <w:ind w:left="120"/>
      </w:pPr>
      <w:bookmarkStart w:id="10" w:name="block-24999158"/>
      <w:bookmarkEnd w:id="9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:rsidR="004D08B4" w:rsidRDefault="00831E4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27"/>
        <w:gridCol w:w="4400"/>
        <w:gridCol w:w="1294"/>
        <w:gridCol w:w="1841"/>
        <w:gridCol w:w="1910"/>
        <w:gridCol w:w="1347"/>
        <w:gridCol w:w="2221"/>
      </w:tblGrid>
      <w:tr w:rsidR="004D08B4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D08B4" w:rsidRDefault="004D08B4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08B4" w:rsidRDefault="004D08B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08B4" w:rsidRDefault="004D08B4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8B4" w:rsidRDefault="004D08B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8B4" w:rsidRDefault="004D08B4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08B4" w:rsidRDefault="004D08B4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08B4" w:rsidRDefault="004D08B4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08B4" w:rsidRDefault="004D08B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8B4" w:rsidRDefault="004D08B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8B4" w:rsidRDefault="004D08B4"/>
        </w:tc>
      </w:tr>
      <w:tr w:rsidR="004D08B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Декоративно-прикладное искусство и человек: обсуждаем многообразие прикладного искусства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народном искусстве: выполняем рисунок или лепим узоры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Убранство русской избы: выполняем фрагмент украшения избы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Внутренний мир русской избы: изображение крестьянского интерьера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и декор предметов народного быта: выполняем эскиз формы прялки или посуды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и декор предметов народного быта (продолжение): выполняем роспись эскиза прялки или посуды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Русская народная вышивка: выполняем эскиз орнамента вышивки полотенца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Народный праздничный костюм: выполняем эскиз народного праздничного костюма северных или южных районов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Народный праздничный костюм (продолжение): выполняем </w:t>
            </w:r>
            <w:proofErr w:type="spellStart"/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орнаментализацию</w:t>
            </w:r>
            <w:proofErr w:type="spellEnd"/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народного праздничного костюма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Народные праздничные обряды: проводим конкурсы, ролевые и интерактивные игры или </w:t>
            </w:r>
            <w:proofErr w:type="spellStart"/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квесты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современных народных игрушках: создаем пластическую форму игрушки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современных народных игрушках (продолжение): выполняем роспись игрушки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Гжели: осваиваем приемы росписи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Городецкая роспись: выполняем творческие работы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Золотая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Хохлома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выполняем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роспись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 </w:t>
            </w:r>
            <w:proofErr w:type="spellStart"/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Жостова</w:t>
            </w:r>
            <w:proofErr w:type="spellEnd"/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: выполняем аппликацию фрагмента росписи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 лаковой живописи (Федоскино, Палех, Мстера, </w:t>
            </w:r>
            <w:proofErr w:type="gramStart"/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Холуй</w:t>
            </w:r>
            <w:proofErr w:type="gramEnd"/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): выполняем творческие работы по мотивам произведений лаковой живописи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Щепа. Роспись по лубу и дереву. Тиснение и резьба по бересте: выполняем творческую работу по мотивам мезенской росписи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Роль народных художественных промыслов в современной жизни: конкурс поисковых групп и экспертов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Зачем людям украшения: социальная роль декоративного искусства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древнего общества. Древний Египет: выполняем эскизы на темы «Алебастровая ваза», «Ювелирные украшения», «Маска фараона»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древнего общества. Древний Египет (продолжение). Завершение работы по темам «Алебастровая ваза», «Ювелирные украшения», «Маска фараона»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человеке: выполняем коллективную работу «Бал во дворце» (интерьер)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 (продолжение 1): изображение фигур людей в костюмах для коллективной работы «Бал во дворце»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 (продолжение 2): завершаем коллективную работу «Бал во дворце»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О чем рассказывают нам гербы и эмблемы: создаем композицию эскиза герба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О чем рассказывают нам гербы и эмблемы (продолжение): создаем эскиз герба в цвете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человека и общества: определяем роль декоративно-прикладного искусства в жизни современного человека и обобщаем материалы по теме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Современное выставочное пространство: выполняем проект эскиза панно для школьного пространства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Лоскутная аппликация, или коллаж: выполняем практическую работу по созданию лоскутной аппликации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Витраж в оформлении интерьера школы: выполняем коллективную практическую работу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Нарядные декоративные вазы: выполняем практическую работу по изготовлению декоративной вазы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Декоративные игрушки из мочала: выполняем коллективную работу в материале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Декоративные куклы: выполняем практическую работу по изготовлению куклы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8B4" w:rsidRDefault="004D08B4"/>
        </w:tc>
      </w:tr>
    </w:tbl>
    <w:p w:rsidR="004D08B4" w:rsidRDefault="004D08B4">
      <w:pPr>
        <w:sectPr w:rsidR="004D08B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08B4" w:rsidRDefault="00831E4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86"/>
        <w:gridCol w:w="4464"/>
        <w:gridCol w:w="1271"/>
        <w:gridCol w:w="1841"/>
        <w:gridCol w:w="1910"/>
        <w:gridCol w:w="1347"/>
        <w:gridCol w:w="2221"/>
      </w:tblGrid>
      <w:tr w:rsidR="004D08B4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D08B4" w:rsidRDefault="004D08B4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08B4" w:rsidRDefault="004D08B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08B4" w:rsidRDefault="004D08B4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8B4" w:rsidRDefault="004D08B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8B4" w:rsidRDefault="004D08B4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08B4" w:rsidRDefault="004D08B4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08B4" w:rsidRDefault="004D08B4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08B4" w:rsidRDefault="004D08B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8B4" w:rsidRDefault="004D08B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8B4" w:rsidRDefault="004D08B4"/>
        </w:tc>
      </w:tr>
      <w:tr w:rsidR="004D08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Пространственные искусства. Художественные материалы: выполняем пробы различных живописных и графических материалов и инструментов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Рисунок — основа изобразительного творчества: зарисовки с натуры осенних трав, ягод, листьев; зарисовки письменных принадлежностей. Линия и ее выразительные возможности. Ритм линий: изображаем в графике разное настроение, или травы на ветру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Пятно как средство выражения. Ритм пятен: рисуем природу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Цвет. Основы </w:t>
            </w:r>
            <w:proofErr w:type="spellStart"/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цветоведения</w:t>
            </w:r>
            <w:proofErr w:type="spellEnd"/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: рисуем волшебный мир цветной страны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Цвет в произведениях живописи: создаем по воображению букет золотой осени на цветном фоне, </w:t>
            </w:r>
            <w:proofErr w:type="gramStart"/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передающего</w:t>
            </w:r>
            <w:proofErr w:type="gramEnd"/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радостное настроение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изображения в скульптуре: создаем образ животного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Основы языка изображения: определяем роль изобразительного искусства в своей жизни и обобщаем материал, изученный ранее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предметного мира: создаем натюрморт в технике аппликация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форм окружающего мира: рисуем сосуды, животных, человека из разных геометрических фигур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объема на плоскости и линейная перспектива: рисуем конус, призму, цилиндр, пирамиду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Свет и тень: рисуем распределение света и тени на геометрических формах; драматический натюрморт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Натюрмо</w:t>
            </w:r>
            <w:proofErr w:type="gramStart"/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рт в гр</w:t>
            </w:r>
            <w:proofErr w:type="gramEnd"/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афике: выполняем натюрморт в технике «эстампа», углем или тушью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Цвет в натюрморте: выполняем натюрморт в технике монотипии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– главная тема в искусстве: собираем информацию о портрете в русском искусстве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пропорции головы человека: создаем портрет в технике аппликации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головы человека в пространстве: выполняем фотографии головы человека в разных ракурсах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Портрет в скульптуре: выполняем портрет литературного героя из пластилина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Графический портретный рисунок: выполняем портретные зарисовки и автопортрет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Сатирические образы человека: создаем дружеский шарж или сатирический рисунок литературного героя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Образные возможности освещения в портрете: создаем в три цвета портреты человека - по свету и против света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Роль цвета в портрете: создаем портрет в цвете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Великие портретисты прошлого: выполняем исследовательский проект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Портрет в изобразительном искусстве ХХ века: выполняем исследовательский проект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Жанры в изобразительном искусстве: выполняем исследовательский проект «Мой любимый художник»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пространства: проводим исследование на тему «Правила перспективы «Сетка Альберти»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построения перспективы. Воздушная перспектива: создаем пейзаж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Пейзаж – большой мир: создаем контрастные романтические пейзажи «Дорога в большой мир» и «Путь реки»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Пейзаж настроения: рисуем пейзаж с передачей утреннего или вечернего состояния природы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Пейзаж в русской живописи: рисуем пейзаж-настроение по произведениям русских поэтов о красоте природы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Пейзаж в графике: выполняем композицию на тему: «Весенний пейзаж» в технике </w:t>
            </w:r>
            <w:proofErr w:type="spellStart"/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граттажа</w:t>
            </w:r>
            <w:proofErr w:type="spellEnd"/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или монотипии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Городской пейзаж: выполняем аппликации с графическими дорисовками «Наш город», «Улица моего детства»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Поэзия повседневности: создаем графическую композицию «Повседневный быт людей» по мотивам персидской миниатюры или египетского фриза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Историческая картина: создаем композицию исторического жанра (сюжеты из истории России)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Библейские темы в изобразительном искусстве: собираем материал для композиции на тему: «Библейский сюжет»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8B4" w:rsidRDefault="004D08B4"/>
        </w:tc>
      </w:tr>
    </w:tbl>
    <w:p w:rsidR="004D08B4" w:rsidRDefault="004D08B4">
      <w:pPr>
        <w:sectPr w:rsidR="004D08B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08B4" w:rsidRDefault="00831E4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5"/>
        <w:gridCol w:w="4340"/>
        <w:gridCol w:w="1316"/>
        <w:gridCol w:w="1841"/>
        <w:gridCol w:w="1910"/>
        <w:gridCol w:w="1347"/>
        <w:gridCol w:w="2221"/>
      </w:tblGrid>
      <w:tr w:rsidR="004D08B4">
        <w:trPr>
          <w:trHeight w:val="144"/>
          <w:tblCellSpacing w:w="20" w:type="nil"/>
        </w:trPr>
        <w:tc>
          <w:tcPr>
            <w:tcW w:w="39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D08B4" w:rsidRDefault="004D08B4">
            <w:pPr>
              <w:spacing w:after="0"/>
              <w:ind w:left="135"/>
            </w:pPr>
          </w:p>
        </w:tc>
        <w:tc>
          <w:tcPr>
            <w:tcW w:w="28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08B4" w:rsidRDefault="004D08B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8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08B4" w:rsidRDefault="004D08B4">
            <w:pPr>
              <w:spacing w:after="0"/>
              <w:ind w:left="135"/>
            </w:pPr>
          </w:p>
        </w:tc>
        <w:tc>
          <w:tcPr>
            <w:tcW w:w="20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8B4" w:rsidRDefault="004D08B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8B4" w:rsidRDefault="004D08B4"/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08B4" w:rsidRDefault="004D08B4">
            <w:pPr>
              <w:spacing w:after="0"/>
              <w:ind w:left="135"/>
            </w:pP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08B4" w:rsidRDefault="004D08B4">
            <w:pPr>
              <w:spacing w:after="0"/>
              <w:ind w:left="135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08B4" w:rsidRDefault="004D08B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8B4" w:rsidRDefault="004D08B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8B4" w:rsidRDefault="004D08B4"/>
        </w:tc>
      </w:tr>
      <w:tr w:rsidR="004D08B4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дизайн – конструктивные виды искусства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композиции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Прямые линии и организация пространства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композиционного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творчества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Свободные формы: линии и тоновые пятна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изобразительный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композиции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Логотип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Основы дизайна и макетирования плаката, открытки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«Проектирование книги /журнала»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От плоскостного изображения к объемному макету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Взаимосвязь объектов в архитектурном макете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Здание как сочетание различных объёмных форм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Важнейшие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архитектурные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здания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Вещь как сочетание объемов и образа времени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Роль и значение материала в конструкции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формотворчестве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Обзор развития образно-стилевого языка архитектуры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прошлого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Пути развития современной архитектуры и дизайна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«Образ современного города и архитектурного стиля будущего»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Проектирование дизайна объектов городской среды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Дизайн пространственно-предметной среды интерьера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архитектурно-ландшафтного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пространства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Интерьеры общественных зданий. Роль вещи в образно-стилевом решении интервьюера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Дизайн-проект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территории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парка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Дизайн-проект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территории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парка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Функционально-архитектурная планировка своего жилища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Проект организации пространства и среды жилой комнаты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Дизайн-проект </w:t>
            </w:r>
            <w:proofErr w:type="gramStart"/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интерьере</w:t>
            </w:r>
            <w:proofErr w:type="gramEnd"/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частного дома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Мода и культура. Стиль в одежде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Композиционно-конструктивные принципы дизайна одежды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Дизайн современной одежды: творческие эскизы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Грим и причёска в практике дизайна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Имидж-дизайн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D08B4" w:rsidRDefault="004D08B4">
            <w:pPr>
              <w:spacing w:after="0"/>
              <w:ind w:left="135"/>
            </w:pPr>
          </w:p>
        </w:tc>
      </w:tr>
      <w:tr w:rsidR="004D08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8B4" w:rsidRPr="00BC21B4" w:rsidRDefault="00831E4E">
            <w:pPr>
              <w:spacing w:after="0"/>
              <w:ind w:left="135"/>
              <w:rPr>
                <w:lang w:val="ru-RU"/>
              </w:rPr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 w:rsidRPr="00BC21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D08B4" w:rsidRDefault="00831E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8B4" w:rsidRDefault="004D08B4"/>
        </w:tc>
      </w:tr>
    </w:tbl>
    <w:p w:rsidR="004D08B4" w:rsidRDefault="004D08B4">
      <w:pPr>
        <w:sectPr w:rsidR="004D08B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08B4" w:rsidRDefault="004D08B4">
      <w:pPr>
        <w:sectPr w:rsidR="004D08B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08B4" w:rsidRDefault="00831E4E">
      <w:pPr>
        <w:spacing w:after="0"/>
        <w:ind w:left="120"/>
      </w:pPr>
      <w:bookmarkStart w:id="11" w:name="block-24999161"/>
      <w:bookmarkEnd w:id="10"/>
      <w:r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:rsidR="004D08B4" w:rsidRDefault="00831E4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4D08B4" w:rsidRDefault="004D08B4">
      <w:pPr>
        <w:spacing w:after="0" w:line="480" w:lineRule="auto"/>
        <w:ind w:left="120"/>
      </w:pPr>
    </w:p>
    <w:p w:rsidR="004D08B4" w:rsidRDefault="004D08B4">
      <w:pPr>
        <w:spacing w:after="0" w:line="480" w:lineRule="auto"/>
        <w:ind w:left="120"/>
      </w:pPr>
    </w:p>
    <w:p w:rsidR="004D08B4" w:rsidRDefault="004D08B4">
      <w:pPr>
        <w:spacing w:after="0"/>
        <w:ind w:left="120"/>
      </w:pPr>
    </w:p>
    <w:p w:rsidR="004D08B4" w:rsidRDefault="00831E4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4D08B4" w:rsidRDefault="004D08B4">
      <w:pPr>
        <w:spacing w:after="0" w:line="480" w:lineRule="auto"/>
        <w:ind w:left="120"/>
      </w:pPr>
    </w:p>
    <w:p w:rsidR="004D08B4" w:rsidRDefault="004D08B4">
      <w:pPr>
        <w:spacing w:after="0"/>
        <w:ind w:left="120"/>
      </w:pPr>
    </w:p>
    <w:p w:rsidR="004D08B4" w:rsidRPr="00BC21B4" w:rsidRDefault="00831E4E">
      <w:pPr>
        <w:spacing w:after="0" w:line="480" w:lineRule="auto"/>
        <w:ind w:left="120"/>
        <w:rPr>
          <w:lang w:val="ru-RU"/>
        </w:rPr>
      </w:pPr>
      <w:r w:rsidRPr="00BC21B4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4D08B4" w:rsidRPr="00BC21B4" w:rsidRDefault="004D08B4">
      <w:pPr>
        <w:spacing w:after="0" w:line="480" w:lineRule="auto"/>
        <w:ind w:left="120"/>
        <w:rPr>
          <w:lang w:val="ru-RU"/>
        </w:rPr>
      </w:pPr>
    </w:p>
    <w:p w:rsidR="004D08B4" w:rsidRPr="00BC21B4" w:rsidRDefault="004D08B4">
      <w:pPr>
        <w:rPr>
          <w:lang w:val="ru-RU"/>
        </w:rPr>
        <w:sectPr w:rsidR="004D08B4" w:rsidRPr="00BC21B4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831E4E" w:rsidRPr="00BC21B4" w:rsidRDefault="00831E4E">
      <w:pPr>
        <w:rPr>
          <w:lang w:val="ru-RU"/>
        </w:rPr>
      </w:pPr>
    </w:p>
    <w:sectPr w:rsidR="00831E4E" w:rsidRPr="00BC21B4" w:rsidSect="004D08B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636800"/>
    <w:multiLevelType w:val="multilevel"/>
    <w:tmpl w:val="4008D05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C7A5281"/>
    <w:multiLevelType w:val="multilevel"/>
    <w:tmpl w:val="B4D01FB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0BB04F4"/>
    <w:multiLevelType w:val="multilevel"/>
    <w:tmpl w:val="89863E3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B644E99"/>
    <w:multiLevelType w:val="multilevel"/>
    <w:tmpl w:val="27E6FE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62B4552"/>
    <w:multiLevelType w:val="multilevel"/>
    <w:tmpl w:val="2B9C798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8BE6E3C"/>
    <w:multiLevelType w:val="multilevel"/>
    <w:tmpl w:val="774E67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BD56D0E"/>
    <w:multiLevelType w:val="multilevel"/>
    <w:tmpl w:val="1AA0DFC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4D08B4"/>
    <w:rsid w:val="004D08B4"/>
    <w:rsid w:val="00640D0B"/>
    <w:rsid w:val="00831E4E"/>
    <w:rsid w:val="00BC21B4"/>
    <w:rsid w:val="00DC10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4D08B4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4D08B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DC10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DC104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12865</Words>
  <Characters>73336</Characters>
  <Application>Microsoft Office Word</Application>
  <DocSecurity>0</DocSecurity>
  <Lines>611</Lines>
  <Paragraphs>172</Paragraphs>
  <ScaleCrop>false</ScaleCrop>
  <Company/>
  <LinksUpToDate>false</LinksUpToDate>
  <CharactersWithSpaces>86029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sp</cp:lastModifiedBy>
  <cp:revision>4</cp:revision>
  <cp:lastPrinted>2023-10-09T20:22:00Z</cp:lastPrinted>
  <dcterms:created xsi:type="dcterms:W3CDTF">2023-10-09T20:20:00Z</dcterms:created>
  <dcterms:modified xsi:type="dcterms:W3CDTF">2023-10-11T17:29:00Z</dcterms:modified>
</cp:coreProperties>
</file>